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55" w:rsidRDefault="00CF1055" w:rsidP="00CF1055">
      <w:pPr>
        <w:pStyle w:val="7"/>
        <w:jc w:val="center"/>
        <w:rPr>
          <w:rFonts w:ascii="仿宋_GB2312" w:eastAsia="仿宋_GB2312" w:hint="eastAsia"/>
          <w:sz w:val="21"/>
          <w:szCs w:val="21"/>
        </w:rPr>
      </w:pPr>
      <w:r>
        <w:rPr>
          <w:rFonts w:hint="eastAsia"/>
        </w:rPr>
        <w:t>第六章　项目采购需求</w:t>
      </w:r>
    </w:p>
    <w:p w:rsidR="00CF1055" w:rsidRDefault="00CF1055" w:rsidP="00CF1055">
      <w:pPr>
        <w:pStyle w:val="1"/>
        <w:numPr>
          <w:ilvl w:val="0"/>
          <w:numId w:val="3"/>
        </w:numPr>
        <w:tabs>
          <w:tab w:val="clear" w:pos="0"/>
          <w:tab w:val="left" w:pos="420"/>
        </w:tabs>
        <w:spacing w:beforeLines="200" w:afterLines="100" w:line="240" w:lineRule="auto"/>
        <w:ind w:left="862"/>
        <w:jc w:val="left"/>
        <w:rPr>
          <w:sz w:val="21"/>
          <w:szCs w:val="21"/>
        </w:rPr>
      </w:pPr>
      <w:r>
        <w:rPr>
          <w:rFonts w:hint="eastAsia"/>
          <w:sz w:val="21"/>
          <w:szCs w:val="21"/>
        </w:rPr>
        <w:t>项目概述</w:t>
      </w:r>
    </w:p>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建设背景</w:t>
      </w:r>
    </w:p>
    <w:p w:rsidR="00CF1055" w:rsidRDefault="00CF1055" w:rsidP="00CF1055">
      <w:pPr>
        <w:pStyle w:val="a7"/>
        <w:spacing w:beforeLines="0" w:afterLines="0"/>
        <w:ind w:firstLine="420"/>
        <w:rPr>
          <w:color w:val="333333"/>
          <w:sz w:val="21"/>
          <w:szCs w:val="21"/>
        </w:rPr>
      </w:pPr>
      <w:r>
        <w:rPr>
          <w:rFonts w:hint="eastAsia"/>
          <w:sz w:val="21"/>
          <w:szCs w:val="21"/>
        </w:rPr>
        <w:t>近几年来，我国越来越重视法治建设，中共中央办公厅、国务院办公厅印发的《国务院办公厅关于全面推行行政执法公示制度执法全过程记录制度重大执法决定法制审核制度的指导意见》，指导意见明确：落实行政执法是行政机关履行政府职能、管理经济社会事务的重要方式。近年来，各地区、各部门不断加强行政执法规范化建设，执法能力和水平有了较大提高，但执法中不严格、不规范、不文明、不透明等问题仍然较为突出，损害人民群众利益和政府公信力。《中共中央关于全面推进依法治国若干重大问题的决定》和《法治政府建设实施纲要（</w:t>
      </w:r>
      <w:r>
        <w:rPr>
          <w:sz w:val="21"/>
          <w:szCs w:val="21"/>
        </w:rPr>
        <w:t>2015</w:t>
      </w:r>
      <w:r>
        <w:rPr>
          <w:rFonts w:hint="eastAsia"/>
          <w:sz w:val="21"/>
          <w:szCs w:val="21"/>
        </w:rPr>
        <w:t>—</w:t>
      </w:r>
      <w:r>
        <w:rPr>
          <w:sz w:val="21"/>
          <w:szCs w:val="21"/>
        </w:rPr>
        <w:t>2020</w:t>
      </w:r>
      <w:r>
        <w:rPr>
          <w:rFonts w:hint="eastAsia"/>
          <w:sz w:val="21"/>
          <w:szCs w:val="21"/>
        </w:rPr>
        <w:t>年）》对全面推行行政执法公示制度、执法全过程记录制度、重大执法决定法制审核制度（以下统称“三项制度”）作出了具体部署、提出了明确要求。</w:t>
      </w:r>
    </w:p>
    <w:p w:rsidR="00CF1055" w:rsidRDefault="00CF1055" w:rsidP="00CF1055">
      <w:pPr>
        <w:pStyle w:val="a7"/>
        <w:spacing w:beforeLines="0" w:afterLines="0"/>
        <w:ind w:firstLine="420"/>
        <w:rPr>
          <w:sz w:val="21"/>
          <w:szCs w:val="21"/>
        </w:rPr>
      </w:pPr>
      <w:r>
        <w:rPr>
          <w:rFonts w:hint="eastAsia"/>
          <w:sz w:val="21"/>
          <w:szCs w:val="21"/>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履行法定职责，切实维护人民群众合法权益，为落实全面依法治国基本方略、推进法治政府建设奠定坚实基础。</w:t>
      </w:r>
    </w:p>
    <w:p w:rsidR="00CF1055" w:rsidRDefault="00CF1055" w:rsidP="00CF1055">
      <w:pPr>
        <w:pStyle w:val="a7"/>
        <w:spacing w:beforeLines="0" w:afterLines="0"/>
        <w:ind w:firstLine="420"/>
        <w:rPr>
          <w:sz w:val="21"/>
          <w:szCs w:val="21"/>
        </w:rPr>
      </w:pPr>
      <w:r>
        <w:rPr>
          <w:rFonts w:hint="eastAsia"/>
          <w:sz w:val="21"/>
          <w:szCs w:val="21"/>
        </w:rPr>
        <w:t>为此，建设智慧笔录系统，解决问题以上问题具有必要性。</w:t>
      </w:r>
    </w:p>
    <w:p w:rsidR="00CF1055" w:rsidRDefault="00CF1055" w:rsidP="00CF1055">
      <w:pPr>
        <w:pStyle w:val="2"/>
        <w:numPr>
          <w:ilvl w:val="1"/>
          <w:numId w:val="4"/>
        </w:numPr>
        <w:spacing w:beforeLines="100" w:afterLines="100" w:line="240" w:lineRule="auto"/>
        <w:ind w:left="1134"/>
        <w:jc w:val="left"/>
        <w:rPr>
          <w:sz w:val="21"/>
          <w:szCs w:val="21"/>
        </w:rPr>
      </w:pPr>
      <w:bookmarkStart w:id="0" w:name="_Toc533755585"/>
      <w:bookmarkStart w:id="1" w:name="_Toc20013"/>
      <w:r>
        <w:rPr>
          <w:rFonts w:hint="eastAsia"/>
          <w:sz w:val="21"/>
          <w:szCs w:val="21"/>
        </w:rPr>
        <w:t>建设需求</w:t>
      </w:r>
      <w:bookmarkEnd w:id="0"/>
      <w:bookmarkEnd w:id="1"/>
    </w:p>
    <w:p w:rsidR="00CF1055" w:rsidRDefault="00CF1055" w:rsidP="00CF1055">
      <w:pPr>
        <w:pStyle w:val="a7"/>
        <w:spacing w:beforeLines="0" w:afterLines="0"/>
        <w:ind w:firstLine="420"/>
        <w:rPr>
          <w:color w:val="333333"/>
          <w:sz w:val="21"/>
          <w:szCs w:val="21"/>
        </w:rPr>
      </w:pPr>
      <w:r>
        <w:rPr>
          <w:rFonts w:hint="eastAsia"/>
          <w:color w:val="333333"/>
          <w:sz w:val="21"/>
          <w:szCs w:val="21"/>
        </w:rPr>
        <w:t>智慧笔录系统建设围绕税务执法工作需要和信息化总体规划，基于云计算，以知识结构化、大数据、人工智能技术为支撑，以解决税务执法办案过程中制作调查询问笔录的常见问题和难点为切入点，实现询问笔录制作的智能化、规范化。</w:t>
      </w:r>
    </w:p>
    <w:p w:rsidR="00CF1055" w:rsidRDefault="00CF1055" w:rsidP="00CF1055">
      <w:pPr>
        <w:pStyle w:val="a7"/>
        <w:spacing w:beforeLines="0" w:afterLines="0"/>
        <w:ind w:firstLine="420"/>
        <w:rPr>
          <w:sz w:val="21"/>
          <w:szCs w:val="21"/>
        </w:rPr>
      </w:pPr>
      <w:r>
        <w:rPr>
          <w:rFonts w:hint="eastAsia"/>
          <w:sz w:val="21"/>
          <w:szCs w:val="21"/>
        </w:rPr>
        <w:t>项目业务需求包括：</w:t>
      </w:r>
    </w:p>
    <w:p w:rsidR="00CF1055" w:rsidRDefault="00CF1055" w:rsidP="00CF1055">
      <w:pPr>
        <w:pStyle w:val="a6"/>
        <w:spacing w:beforeLines="0" w:afterLines="0" w:line="240" w:lineRule="auto"/>
        <w:ind w:left="1740" w:hanging="360"/>
        <w:rPr>
          <w:sz w:val="21"/>
          <w:szCs w:val="21"/>
        </w:rPr>
      </w:pPr>
      <w:r>
        <w:rPr>
          <w:rFonts w:hint="eastAsia"/>
          <w:sz w:val="21"/>
          <w:szCs w:val="21"/>
        </w:rPr>
        <w:t>技术上，基于云计算，以知识结构化、大数据、人工智能技术为支撑：通过知识结构化工作将执法办案的各种法规、案例、经验、文书等内容形成执法办案专家知识库，再结合历史执法办案数据，通过大数据分析，以及语义识别、机器学习等人工智能技术，提供智慧执法服务；</w:t>
      </w:r>
    </w:p>
    <w:p w:rsidR="00CF1055" w:rsidRDefault="00CF1055" w:rsidP="00CF1055">
      <w:pPr>
        <w:pStyle w:val="a6"/>
        <w:spacing w:beforeLines="0" w:afterLines="0" w:line="240" w:lineRule="auto"/>
        <w:ind w:left="1740" w:hanging="360"/>
        <w:rPr>
          <w:sz w:val="21"/>
          <w:szCs w:val="21"/>
        </w:rPr>
      </w:pPr>
      <w:r>
        <w:rPr>
          <w:rFonts w:hint="eastAsia"/>
          <w:sz w:val="21"/>
          <w:szCs w:val="21"/>
        </w:rPr>
        <w:t>业务上，以</w:t>
      </w:r>
      <w:r>
        <w:rPr>
          <w:sz w:val="21"/>
          <w:szCs w:val="21"/>
        </w:rPr>
        <w:t xml:space="preserve"> </w:t>
      </w:r>
      <w:r>
        <w:rPr>
          <w:rFonts w:hint="eastAsia"/>
          <w:sz w:val="21"/>
          <w:szCs w:val="21"/>
        </w:rPr>
        <w:t>“智慧笔录系统”为重要办案工具，面向基层执法办案人员提供智慧执法服务，智能指引基层执法办案执法人员规范执法、高效办案；</w:t>
      </w:r>
    </w:p>
    <w:p w:rsidR="00CF1055" w:rsidRDefault="00CF1055" w:rsidP="00CF1055">
      <w:pPr>
        <w:pStyle w:val="a6"/>
        <w:spacing w:beforeLines="0" w:afterLines="0" w:line="240" w:lineRule="auto"/>
        <w:ind w:left="1740" w:hanging="360"/>
        <w:rPr>
          <w:sz w:val="21"/>
          <w:szCs w:val="21"/>
        </w:rPr>
      </w:pPr>
      <w:r>
        <w:rPr>
          <w:rFonts w:hint="eastAsia"/>
          <w:sz w:val="21"/>
          <w:szCs w:val="21"/>
        </w:rPr>
        <w:t>执行上，采用分阶段建设，逐步完善、智能化程度逐步提升的建设思路，</w:t>
      </w:r>
      <w:r>
        <w:rPr>
          <w:sz w:val="21"/>
          <w:szCs w:val="21"/>
        </w:rPr>
        <w:t xml:space="preserve"> </w:t>
      </w:r>
      <w:r>
        <w:rPr>
          <w:rFonts w:hint="eastAsia"/>
          <w:sz w:val="21"/>
          <w:szCs w:val="21"/>
        </w:rPr>
        <w:t>分步建设，逐步深化。第一阶段优先解决基层执法人员关注程度高的问</w:t>
      </w:r>
      <w:r>
        <w:rPr>
          <w:rFonts w:hint="eastAsia"/>
          <w:sz w:val="21"/>
          <w:szCs w:val="21"/>
        </w:rPr>
        <w:lastRenderedPageBreak/>
        <w:t>题，实现初步积累；第二阶段再继续深化，基于执法专家知识系统的积累、深化，以及基于历史数据的分析和机器学习，逐步完善、逐步提高“智能化”水平；</w:t>
      </w:r>
    </w:p>
    <w:p w:rsidR="00CF1055" w:rsidRDefault="00CF1055" w:rsidP="00CF1055">
      <w:pPr>
        <w:pStyle w:val="a6"/>
        <w:spacing w:beforeLines="0" w:afterLines="0" w:line="240" w:lineRule="auto"/>
        <w:ind w:left="1740" w:hanging="360"/>
        <w:rPr>
          <w:sz w:val="21"/>
          <w:szCs w:val="21"/>
        </w:rPr>
      </w:pPr>
      <w:r>
        <w:rPr>
          <w:rFonts w:hint="eastAsia"/>
          <w:sz w:val="21"/>
          <w:szCs w:val="21"/>
        </w:rPr>
        <w:t>高效率制作笔录的需求：智慧笔录系统设计应简单高效、界面友好，填写项目应尽量减少基层执法人员的手动采集录入项、充分复用现有数据资源；系统应在笔录问话模板方面实现灵活支持；</w:t>
      </w:r>
    </w:p>
    <w:p w:rsidR="00CF1055" w:rsidRDefault="00CF1055" w:rsidP="00CF1055">
      <w:pPr>
        <w:pStyle w:val="a6"/>
        <w:spacing w:beforeLines="0" w:afterLines="0" w:line="240" w:lineRule="auto"/>
        <w:ind w:left="1740" w:hanging="360"/>
        <w:rPr>
          <w:sz w:val="21"/>
          <w:szCs w:val="21"/>
        </w:rPr>
      </w:pPr>
      <w:r>
        <w:rPr>
          <w:rFonts w:hint="eastAsia"/>
          <w:sz w:val="21"/>
          <w:szCs w:val="21"/>
        </w:rPr>
        <w:t>笔录证据有效性业务需求：通过金税三期的数据核查以及现有资源的利用，为证据有效性提供支撑、在笔录制作过程中提供法律法规的规范化提醒等；</w:t>
      </w:r>
    </w:p>
    <w:p w:rsidR="00CF1055" w:rsidRDefault="00CF1055" w:rsidP="00CF1055">
      <w:pPr>
        <w:pStyle w:val="a6"/>
        <w:spacing w:beforeLines="0" w:afterLines="0" w:line="240" w:lineRule="auto"/>
        <w:ind w:left="1740" w:hanging="360"/>
        <w:rPr>
          <w:sz w:val="21"/>
          <w:szCs w:val="21"/>
        </w:rPr>
      </w:pPr>
      <w:r>
        <w:rPr>
          <w:rFonts w:hint="eastAsia"/>
          <w:sz w:val="21"/>
          <w:szCs w:val="21"/>
        </w:rPr>
        <w:t>统一指挥协调的需求：针对群体性案件提供统一指挥协调的功能以及在线协同问话的功能；</w:t>
      </w:r>
    </w:p>
    <w:p w:rsidR="00CF1055" w:rsidRDefault="00CF1055" w:rsidP="00CF1055">
      <w:pPr>
        <w:pStyle w:val="a6"/>
        <w:spacing w:beforeLines="0" w:afterLines="0" w:line="240" w:lineRule="auto"/>
        <w:ind w:left="1740" w:hanging="360"/>
        <w:rPr>
          <w:sz w:val="21"/>
          <w:szCs w:val="21"/>
        </w:rPr>
      </w:pPr>
      <w:r>
        <w:rPr>
          <w:rFonts w:hint="eastAsia"/>
          <w:sz w:val="21"/>
          <w:szCs w:val="21"/>
        </w:rPr>
        <w:t>辅助案件破获需求：辅助案件办理和破获，充分利用问话笔录中的线索数据资源进行分析研判；</w:t>
      </w:r>
    </w:p>
    <w:p w:rsidR="00CF1055" w:rsidRDefault="00CF1055" w:rsidP="00CF1055">
      <w:pPr>
        <w:pStyle w:val="a6"/>
        <w:spacing w:beforeLines="0" w:afterLines="0" w:line="240" w:lineRule="auto"/>
        <w:ind w:left="1740" w:hanging="360"/>
        <w:rPr>
          <w:sz w:val="21"/>
          <w:szCs w:val="21"/>
        </w:rPr>
      </w:pPr>
      <w:r>
        <w:rPr>
          <w:rFonts w:hint="eastAsia"/>
          <w:sz w:val="21"/>
          <w:szCs w:val="21"/>
        </w:rPr>
        <w:t>工作管理的需求：系统应在服务工作管理方面提供支持，包括笔录的集中管理，分权限调阅，后台权限配置，系统安全使用日志记录等。</w:t>
      </w:r>
    </w:p>
    <w:p w:rsidR="00CF1055" w:rsidRDefault="00CF1055" w:rsidP="00CF1055">
      <w:pPr>
        <w:pStyle w:val="2"/>
        <w:numPr>
          <w:ilvl w:val="1"/>
          <w:numId w:val="4"/>
        </w:numPr>
        <w:spacing w:beforeLines="100" w:afterLines="100" w:line="240" w:lineRule="auto"/>
        <w:ind w:left="1134"/>
        <w:jc w:val="left"/>
        <w:rPr>
          <w:sz w:val="21"/>
          <w:szCs w:val="21"/>
        </w:rPr>
      </w:pPr>
      <w:bookmarkStart w:id="2" w:name="_Toc533755582"/>
      <w:bookmarkStart w:id="3" w:name="_Toc15599"/>
      <w:r>
        <w:rPr>
          <w:rFonts w:hint="eastAsia"/>
          <w:sz w:val="21"/>
          <w:szCs w:val="21"/>
        </w:rPr>
        <w:t>建设目标</w:t>
      </w:r>
      <w:bookmarkEnd w:id="2"/>
      <w:bookmarkEnd w:id="3"/>
    </w:p>
    <w:p w:rsidR="00CF1055" w:rsidRDefault="00CF1055" w:rsidP="00CF1055">
      <w:pPr>
        <w:pStyle w:val="a7"/>
        <w:spacing w:beforeLines="0" w:afterLines="0"/>
        <w:ind w:firstLine="420"/>
        <w:rPr>
          <w:sz w:val="21"/>
          <w:szCs w:val="21"/>
        </w:rPr>
      </w:pPr>
      <w:r>
        <w:rPr>
          <w:rFonts w:hint="eastAsia"/>
          <w:sz w:val="21"/>
          <w:szCs w:val="21"/>
        </w:rPr>
        <w:t>本项目的建设目标是充分利用税务专网现有大数据资源，在深圳税务局建设统一、集中、“云存储”架构的智慧笔录系统。以便为基层执法人员提高执法效率和质量，形成标准化、规范化的办案流程。</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提高税务案件笔录工作效率</w:t>
      </w:r>
    </w:p>
    <w:p w:rsidR="00CF1055" w:rsidRDefault="00CF1055" w:rsidP="00CF1055">
      <w:pPr>
        <w:pStyle w:val="a6"/>
        <w:spacing w:beforeLines="0" w:afterLines="0"/>
        <w:ind w:left="1740" w:hanging="360"/>
        <w:rPr>
          <w:sz w:val="21"/>
          <w:szCs w:val="21"/>
        </w:rPr>
      </w:pPr>
      <w:r>
        <w:rPr>
          <w:rFonts w:hint="eastAsia"/>
          <w:sz w:val="21"/>
          <w:szCs w:val="21"/>
        </w:rPr>
        <w:t>整理各类案件类型的大量、丰富问话模板；</w:t>
      </w:r>
    </w:p>
    <w:p w:rsidR="00CF1055" w:rsidRDefault="00CF1055" w:rsidP="00CF1055">
      <w:pPr>
        <w:pStyle w:val="a6"/>
        <w:spacing w:beforeLines="0" w:afterLines="0"/>
        <w:ind w:left="1740" w:hanging="360"/>
        <w:rPr>
          <w:sz w:val="21"/>
          <w:szCs w:val="21"/>
        </w:rPr>
      </w:pPr>
      <w:r>
        <w:rPr>
          <w:rFonts w:hint="eastAsia"/>
          <w:sz w:val="21"/>
          <w:szCs w:val="21"/>
        </w:rPr>
        <w:t>实现团伙性案件协同笔录以及多份笔录内容交叉分析；</w:t>
      </w:r>
    </w:p>
    <w:p w:rsidR="00CF1055" w:rsidRDefault="00CF1055" w:rsidP="00CF1055">
      <w:pPr>
        <w:pStyle w:val="a6"/>
        <w:spacing w:beforeLines="0" w:afterLines="0"/>
        <w:ind w:left="1740" w:hanging="360"/>
        <w:rPr>
          <w:sz w:val="21"/>
          <w:szCs w:val="21"/>
        </w:rPr>
      </w:pPr>
      <w:r>
        <w:rPr>
          <w:rFonts w:hint="eastAsia"/>
          <w:sz w:val="21"/>
          <w:szCs w:val="21"/>
        </w:rPr>
        <w:t>复用数据信息；并可与金税三期现有办案系统对接，实现人、案基本数据复用。</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加强笔录过程规范性及成果质量</w:t>
      </w:r>
    </w:p>
    <w:p w:rsidR="00CF1055" w:rsidRDefault="00CF1055" w:rsidP="00CF1055">
      <w:pPr>
        <w:pStyle w:val="a6"/>
        <w:spacing w:beforeLines="0" w:afterLines="0"/>
        <w:ind w:left="1740" w:hanging="360"/>
        <w:rPr>
          <w:sz w:val="21"/>
          <w:szCs w:val="21"/>
        </w:rPr>
      </w:pPr>
      <w:r>
        <w:rPr>
          <w:rFonts w:hint="eastAsia"/>
          <w:sz w:val="21"/>
          <w:szCs w:val="21"/>
        </w:rPr>
        <w:t>实现笔录问话的全过程关键环节监督提醒；</w:t>
      </w:r>
    </w:p>
    <w:p w:rsidR="00CF1055" w:rsidRDefault="00CF1055" w:rsidP="00CF1055">
      <w:pPr>
        <w:pStyle w:val="a6"/>
        <w:spacing w:beforeLines="0" w:afterLines="0"/>
        <w:ind w:left="1740" w:hanging="360"/>
        <w:rPr>
          <w:sz w:val="21"/>
          <w:szCs w:val="21"/>
        </w:rPr>
      </w:pPr>
      <w:r>
        <w:rPr>
          <w:rFonts w:hint="eastAsia"/>
          <w:sz w:val="21"/>
          <w:szCs w:val="21"/>
        </w:rPr>
        <w:t>实现笔录文书质量一键校验；</w:t>
      </w:r>
    </w:p>
    <w:p w:rsidR="00CF1055" w:rsidRDefault="00CF1055" w:rsidP="00CF1055">
      <w:pPr>
        <w:pStyle w:val="a6"/>
        <w:spacing w:beforeLines="0" w:afterLines="0"/>
        <w:ind w:left="1740" w:hanging="360"/>
        <w:rPr>
          <w:sz w:val="21"/>
          <w:szCs w:val="21"/>
        </w:rPr>
      </w:pPr>
      <w:r>
        <w:rPr>
          <w:rFonts w:hint="eastAsia"/>
          <w:sz w:val="21"/>
          <w:szCs w:val="21"/>
        </w:rPr>
        <w:t>支持领导远程指导、监督；</w:t>
      </w:r>
    </w:p>
    <w:p w:rsidR="00CF1055" w:rsidRDefault="00CF1055" w:rsidP="00CF1055">
      <w:pPr>
        <w:pStyle w:val="a6"/>
        <w:spacing w:beforeLines="0" w:afterLines="0"/>
        <w:ind w:left="1740" w:hanging="360"/>
        <w:rPr>
          <w:sz w:val="21"/>
          <w:szCs w:val="21"/>
        </w:rPr>
      </w:pPr>
      <w:r>
        <w:rPr>
          <w:rFonts w:hint="eastAsia"/>
          <w:sz w:val="21"/>
          <w:szCs w:val="21"/>
        </w:rPr>
        <w:t>支持笔录内容网上审批、批注。</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辅助案件调查研判</w:t>
      </w:r>
    </w:p>
    <w:p w:rsidR="00CF1055" w:rsidRDefault="00CF1055" w:rsidP="00CF1055">
      <w:pPr>
        <w:pStyle w:val="a6"/>
        <w:spacing w:beforeLines="0" w:afterLines="0"/>
        <w:ind w:left="1740" w:hanging="360"/>
        <w:rPr>
          <w:sz w:val="21"/>
          <w:szCs w:val="21"/>
        </w:rPr>
      </w:pPr>
      <w:r>
        <w:rPr>
          <w:rFonts w:hint="eastAsia"/>
          <w:sz w:val="21"/>
          <w:szCs w:val="21"/>
        </w:rPr>
        <w:t>数据比对分析，对特定的企业、法人对象自动核查；</w:t>
      </w:r>
    </w:p>
    <w:p w:rsidR="00CF1055" w:rsidRDefault="00CF1055" w:rsidP="00CF1055">
      <w:pPr>
        <w:pStyle w:val="a6"/>
        <w:spacing w:beforeLines="0" w:afterLines="0"/>
        <w:ind w:left="1740" w:hanging="360"/>
        <w:rPr>
          <w:sz w:val="21"/>
          <w:szCs w:val="21"/>
        </w:rPr>
      </w:pPr>
      <w:r>
        <w:rPr>
          <w:rFonts w:hint="eastAsia"/>
          <w:sz w:val="21"/>
          <w:szCs w:val="21"/>
        </w:rPr>
        <w:lastRenderedPageBreak/>
        <w:t>笔录内容中关键线索自动分析和提取，支持深度的研判；</w:t>
      </w:r>
    </w:p>
    <w:p w:rsidR="00CF1055" w:rsidRDefault="00CF1055" w:rsidP="00CF1055">
      <w:pPr>
        <w:pStyle w:val="a6"/>
        <w:spacing w:beforeLines="0" w:afterLines="0"/>
        <w:ind w:left="1740" w:hanging="360"/>
        <w:rPr>
          <w:sz w:val="21"/>
          <w:szCs w:val="21"/>
        </w:rPr>
      </w:pPr>
      <w:r>
        <w:rPr>
          <w:rFonts w:hint="eastAsia"/>
          <w:sz w:val="21"/>
          <w:szCs w:val="21"/>
        </w:rPr>
        <w:t>区域或者全网笔录联盟，助力案件办理。</w:t>
      </w:r>
    </w:p>
    <w:p w:rsidR="00CF1055" w:rsidRDefault="00CF1055" w:rsidP="00CF1055">
      <w:pPr>
        <w:pStyle w:val="NormalIndent"/>
        <w:spacing w:beforeLines="0" w:afterLines="0"/>
        <w:ind w:firstLine="420"/>
        <w:rPr>
          <w:sz w:val="21"/>
          <w:szCs w:val="21"/>
        </w:rPr>
      </w:pPr>
      <w:r>
        <w:rPr>
          <w:rFonts w:hint="eastAsia"/>
          <w:sz w:val="21"/>
          <w:szCs w:val="21"/>
        </w:rPr>
        <w:t>智慧笔录系统服务于调查实战，有利于：一是提高笔录制作质量与效率，降低执法瑕疵与差错率；二是根据不同类型税务案件预设个性化的询问标准化模板，提示和引导调查员开展询问工作；三是通过智慧笔录系统建立案件笔录数据库，将其并入税务系统大数据库，通过数据比对与智能分析为调查研判、案件串并案、情报经营提供服务。</w:t>
      </w:r>
    </w:p>
    <w:p w:rsidR="00CF1055" w:rsidRDefault="00CF1055" w:rsidP="00CF1055">
      <w:pPr>
        <w:pStyle w:val="2"/>
        <w:numPr>
          <w:ilvl w:val="1"/>
          <w:numId w:val="4"/>
        </w:numPr>
        <w:spacing w:beforeLines="100" w:afterLines="100" w:line="240" w:lineRule="auto"/>
        <w:ind w:left="1134"/>
        <w:jc w:val="left"/>
        <w:rPr>
          <w:sz w:val="21"/>
          <w:szCs w:val="21"/>
        </w:rPr>
      </w:pPr>
      <w:bookmarkStart w:id="4" w:name="_Toc533755583"/>
      <w:bookmarkStart w:id="5" w:name="_Toc23627"/>
      <w:r>
        <w:rPr>
          <w:rFonts w:hint="eastAsia"/>
          <w:sz w:val="21"/>
          <w:szCs w:val="21"/>
        </w:rPr>
        <w:t>建设内容</w:t>
      </w:r>
      <w:bookmarkEnd w:id="4"/>
      <w:bookmarkEnd w:id="5"/>
    </w:p>
    <w:p w:rsidR="00CF1055" w:rsidRDefault="00CF1055" w:rsidP="00CF1055">
      <w:pPr>
        <w:pStyle w:val="NormalWeb"/>
        <w:spacing w:beforeLines="0" w:afterLines="0"/>
        <w:ind w:firstLineChars="200" w:firstLine="420"/>
        <w:rPr>
          <w:sz w:val="21"/>
          <w:szCs w:val="21"/>
        </w:rPr>
      </w:pPr>
      <w:r>
        <w:rPr>
          <w:rFonts w:hint="eastAsia"/>
          <w:sz w:val="21"/>
          <w:szCs w:val="21"/>
        </w:rPr>
        <w:t>建设内容从几个方面进行阐述：</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推进执法规范化</w:t>
      </w:r>
    </w:p>
    <w:p w:rsidR="00CF1055" w:rsidRDefault="00CF1055" w:rsidP="00CF1055">
      <w:pPr>
        <w:pStyle w:val="a7"/>
        <w:spacing w:beforeLines="0" w:afterLines="0"/>
        <w:ind w:firstLine="420"/>
        <w:rPr>
          <w:sz w:val="21"/>
          <w:szCs w:val="21"/>
        </w:rPr>
      </w:pPr>
      <w:r>
        <w:rPr>
          <w:rFonts w:hint="eastAsia"/>
          <w:sz w:val="21"/>
          <w:szCs w:val="21"/>
        </w:rPr>
        <w:t>从基层案件卷宗来看，笔录占据着重要地位，在案件办理的众多环节都会涉及到笔录文书制作。系统通过模板设计、智慧辅助等信息化手段，辅助执法人员办案更规范、更高效。</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夯实基层工作</w:t>
      </w:r>
    </w:p>
    <w:p w:rsidR="00CF1055" w:rsidRDefault="00CF1055" w:rsidP="00CF1055">
      <w:pPr>
        <w:pStyle w:val="a7"/>
        <w:spacing w:beforeLines="0" w:afterLines="0"/>
        <w:ind w:firstLine="420"/>
        <w:rPr>
          <w:sz w:val="21"/>
          <w:szCs w:val="21"/>
        </w:rPr>
      </w:pPr>
      <w:r>
        <w:rPr>
          <w:rFonts w:hint="eastAsia"/>
          <w:sz w:val="21"/>
          <w:szCs w:val="21"/>
        </w:rPr>
        <w:t>通过信息化手段引导基层办案，将大数据分析成果嵌入基层日常使用的工具软件中，从而在云端为基层案件办理、信息研判，提智慧办案支撑。</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加强税务工作管理</w:t>
      </w:r>
    </w:p>
    <w:p w:rsidR="00CF1055" w:rsidRDefault="00CF1055" w:rsidP="00CF1055">
      <w:pPr>
        <w:pStyle w:val="a7"/>
        <w:spacing w:beforeLines="0" w:afterLines="0"/>
        <w:ind w:firstLine="420"/>
        <w:rPr>
          <w:sz w:val="21"/>
          <w:szCs w:val="21"/>
        </w:rPr>
      </w:pPr>
      <w:r>
        <w:rPr>
          <w:rFonts w:hint="eastAsia"/>
          <w:sz w:val="21"/>
          <w:szCs w:val="21"/>
        </w:rPr>
        <w:t>笔录作为证据的一种类型，也是执法监督管理的重点。系统的建设将事后的执法监督变成实时执法监督、变成系统流程实时提醒；将事后考评变成全流程执法跟踪。同时系统还为基层执法人员的考核提供有效的数据支撑。在促进税务执法管理、强化执法监督、提高办案质量方面具有重要意义。</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服务税务其他管理工作</w:t>
      </w:r>
    </w:p>
    <w:p w:rsidR="00CF1055" w:rsidRDefault="00CF1055" w:rsidP="00CF1055">
      <w:pPr>
        <w:pStyle w:val="a7"/>
        <w:spacing w:beforeLines="0" w:afterLines="0"/>
        <w:ind w:firstLine="420"/>
        <w:rPr>
          <w:sz w:val="21"/>
          <w:szCs w:val="21"/>
        </w:rPr>
      </w:pPr>
      <w:r>
        <w:rPr>
          <w:rFonts w:hint="eastAsia"/>
          <w:sz w:val="21"/>
          <w:szCs w:val="21"/>
        </w:rPr>
        <w:t>笔录制作是税务基层的基础工作，智慧笔录系统是获取案件线索信息的重要来源。智慧笔录系统后台资源整合将在不增加基层执法人员任何工作量的情况下完成信息采集，而这些信息可以服务于其他执法部门的管理工作。</w:t>
      </w:r>
    </w:p>
    <w:p w:rsidR="00CF1055" w:rsidRDefault="00CF1055" w:rsidP="00CF1055">
      <w:pPr>
        <w:pStyle w:val="2"/>
        <w:numPr>
          <w:ilvl w:val="1"/>
          <w:numId w:val="4"/>
        </w:numPr>
        <w:spacing w:beforeLines="100" w:afterLines="100" w:line="240" w:lineRule="auto"/>
        <w:ind w:left="1134"/>
        <w:jc w:val="left"/>
        <w:rPr>
          <w:sz w:val="21"/>
          <w:szCs w:val="21"/>
        </w:rPr>
      </w:pPr>
      <w:bookmarkStart w:id="6" w:name="_Toc533755584"/>
      <w:bookmarkStart w:id="7" w:name="_Toc9768"/>
      <w:r>
        <w:rPr>
          <w:rFonts w:hint="eastAsia"/>
          <w:sz w:val="21"/>
          <w:szCs w:val="21"/>
        </w:rPr>
        <w:t>建设效益</w:t>
      </w:r>
      <w:bookmarkEnd w:id="6"/>
      <w:bookmarkEnd w:id="7"/>
    </w:p>
    <w:p w:rsidR="00CF1055" w:rsidRDefault="00CF1055" w:rsidP="00CF1055">
      <w:pPr>
        <w:pStyle w:val="a7"/>
        <w:spacing w:beforeLines="0" w:afterLines="0"/>
        <w:ind w:firstLine="420"/>
        <w:rPr>
          <w:sz w:val="21"/>
          <w:szCs w:val="21"/>
        </w:rPr>
      </w:pPr>
      <w:r>
        <w:rPr>
          <w:rFonts w:hint="eastAsia"/>
          <w:sz w:val="21"/>
          <w:szCs w:val="21"/>
        </w:rPr>
        <w:t>系统的建设效益从以下几方面进行阐述：</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提高办案人员笔录制作的效率和质量</w:t>
      </w:r>
    </w:p>
    <w:p w:rsidR="00CF1055" w:rsidRDefault="00CF1055" w:rsidP="00CF1055">
      <w:pPr>
        <w:pStyle w:val="NormalWeb"/>
        <w:spacing w:beforeLines="0" w:afterLines="0"/>
        <w:ind w:firstLineChars="200" w:firstLine="420"/>
        <w:rPr>
          <w:sz w:val="21"/>
          <w:szCs w:val="21"/>
        </w:rPr>
      </w:pPr>
      <w:r>
        <w:rPr>
          <w:rFonts w:ascii="宋体" w:hAnsi="宋体" w:cs="宋体" w:hint="eastAsia"/>
          <w:sz w:val="21"/>
          <w:szCs w:val="21"/>
        </w:rPr>
        <w:t>系统通过电子化手段代替原有的手工、半手工文书制作模式；通过系统的问话模板调用、笔录质量一键式校验、协同笔录等系列功能，有效降低询问和笔录文书制作的难度；结合系统智能化功能，大幅提高税务执法人员的笔录文书制作的效率和质量。使用智慧笔录系统有助于提高基层执法人员的办案效率，为案件的办理采集更多的线索证据，在打击犯罪中起到积极的作用。</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lastRenderedPageBreak/>
        <w:t>通过执法规范化监督，提高税务执法办案的规范性</w:t>
      </w:r>
    </w:p>
    <w:p w:rsidR="00CF1055" w:rsidRDefault="00CF1055" w:rsidP="00CF1055">
      <w:pPr>
        <w:pStyle w:val="NormalWeb"/>
        <w:spacing w:beforeLines="0" w:afterLines="0"/>
        <w:ind w:firstLineChars="200" w:firstLine="420"/>
        <w:rPr>
          <w:sz w:val="21"/>
          <w:szCs w:val="21"/>
        </w:rPr>
      </w:pPr>
      <w:r>
        <w:rPr>
          <w:rFonts w:ascii="宋体" w:hAnsi="宋体" w:cs="宋体" w:hint="eastAsia"/>
          <w:sz w:val="21"/>
          <w:szCs w:val="21"/>
        </w:rPr>
        <w:t>通过智慧笔录系统的建设，可以实现笔录文书制作全流程监控和成果质量校验。执法人员一边做笔录，后台监控模块就开始实时监督提醒，针对不符合执法规范的行为将及时提醒，变以往事后审核监督的方式为事中监督。</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海量后台支撑数据为案件办理提供价有值线索数据</w:t>
      </w:r>
    </w:p>
    <w:p w:rsidR="00CF1055" w:rsidRDefault="00CF1055" w:rsidP="00CF1055">
      <w:pPr>
        <w:pStyle w:val="a7"/>
        <w:spacing w:beforeLines="0" w:afterLines="0"/>
        <w:ind w:firstLine="420"/>
        <w:rPr>
          <w:sz w:val="21"/>
          <w:szCs w:val="21"/>
        </w:rPr>
      </w:pPr>
      <w:r>
        <w:rPr>
          <w:rFonts w:hint="eastAsia"/>
          <w:sz w:val="21"/>
          <w:szCs w:val="21"/>
        </w:rPr>
        <w:t>智慧笔录系统通过快速核查纳税人的背景资料信息，能够让检查人员掌握更多的资源，提高询问的效率和质量。系统利用“云计算”把金税三期执法办案系统设置的黑名单的企业或法人代表通过笔录联盟等数据全部调动起来，执法人员做笔录时，“云端分析模块”就会自动根据笔录信息展开运算，为执法人员询问决策提供多维度情报支撑，从而大幅丰富其资讯来源，提高询问的针对性和准确性。</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高质量实时数据采集反哺情报平台</w:t>
      </w:r>
    </w:p>
    <w:p w:rsidR="00CF1055" w:rsidRDefault="00CF1055" w:rsidP="00CF1055">
      <w:pPr>
        <w:pStyle w:val="a7"/>
        <w:spacing w:beforeLines="0" w:afterLines="0"/>
        <w:ind w:firstLine="420"/>
        <w:rPr>
          <w:sz w:val="21"/>
          <w:szCs w:val="21"/>
        </w:rPr>
      </w:pPr>
      <w:r>
        <w:rPr>
          <w:rFonts w:hint="eastAsia"/>
          <w:sz w:val="21"/>
          <w:szCs w:val="21"/>
        </w:rPr>
        <w:t>智慧笔录系统的问话内容是实际工作中采集的有效线索信息，系统支持关键字的自动提取和信息核查，快速的线索信息交流能够为情报平台提供高质量的线索数据。</w:t>
      </w:r>
    </w:p>
    <w:p w:rsidR="00CF1055" w:rsidRDefault="00CF1055" w:rsidP="00CF1055">
      <w:pPr>
        <w:pStyle w:val="1"/>
        <w:numPr>
          <w:ilvl w:val="0"/>
          <w:numId w:val="4"/>
        </w:numPr>
        <w:tabs>
          <w:tab w:val="clear" w:pos="0"/>
          <w:tab w:val="left" w:pos="420"/>
        </w:tabs>
        <w:spacing w:beforeLines="200" w:afterLines="100" w:line="240" w:lineRule="auto"/>
        <w:ind w:left="862"/>
        <w:jc w:val="left"/>
        <w:rPr>
          <w:sz w:val="21"/>
          <w:szCs w:val="21"/>
        </w:rPr>
      </w:pPr>
      <w:r>
        <w:rPr>
          <w:rFonts w:hint="eastAsia"/>
          <w:sz w:val="21"/>
          <w:szCs w:val="21"/>
        </w:rPr>
        <w:t>总体架构设计</w:t>
      </w:r>
    </w:p>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项目建设原则</w:t>
      </w:r>
    </w:p>
    <w:p w:rsidR="00CF1055" w:rsidRDefault="00CF1055" w:rsidP="00CF1055">
      <w:pPr>
        <w:pStyle w:val="NormalWeb"/>
        <w:spacing w:beforeLines="0" w:afterLines="0"/>
        <w:ind w:firstLineChars="200" w:firstLine="420"/>
        <w:rPr>
          <w:rFonts w:ascii="宋体" w:hAnsi="宋体" w:cs="宋体"/>
          <w:sz w:val="21"/>
          <w:szCs w:val="21"/>
        </w:rPr>
      </w:pPr>
      <w:r>
        <w:rPr>
          <w:rFonts w:ascii="宋体" w:hAnsi="宋体" w:cs="宋体" w:hint="eastAsia"/>
          <w:sz w:val="21"/>
          <w:szCs w:val="21"/>
        </w:rPr>
        <w:t>本项目的系统设计将遵循规范性、安全性、高性能、扩展性、灵活性等原则。</w:t>
      </w:r>
    </w:p>
    <w:p w:rsidR="00CF1055" w:rsidRDefault="00CF1055" w:rsidP="00CF1055">
      <w:pPr>
        <w:pStyle w:val="a6"/>
        <w:spacing w:beforeLines="0" w:afterLines="0" w:line="240" w:lineRule="auto"/>
        <w:ind w:left="1740" w:hanging="360"/>
        <w:rPr>
          <w:rFonts w:hint="eastAsia"/>
          <w:sz w:val="21"/>
          <w:szCs w:val="21"/>
        </w:rPr>
      </w:pPr>
      <w:r>
        <w:rPr>
          <w:rFonts w:hint="eastAsia"/>
          <w:sz w:val="21"/>
          <w:szCs w:val="21"/>
        </w:rPr>
        <w:t>遵循规范性原则：系统数据流转、信息的查询及日志数据的生成、保存都须制定统一的规范格式，以形成统一规范；</w:t>
      </w:r>
    </w:p>
    <w:p w:rsidR="00CF1055" w:rsidRDefault="00CF1055" w:rsidP="00CF1055">
      <w:pPr>
        <w:pStyle w:val="a6"/>
        <w:spacing w:beforeLines="0" w:afterLines="0" w:line="240" w:lineRule="auto"/>
        <w:ind w:left="1740" w:hanging="360"/>
        <w:rPr>
          <w:sz w:val="21"/>
          <w:szCs w:val="21"/>
        </w:rPr>
      </w:pPr>
      <w:r>
        <w:rPr>
          <w:rFonts w:hint="eastAsia"/>
          <w:sz w:val="21"/>
          <w:szCs w:val="21"/>
        </w:rPr>
        <w:t>遵循安全性原则：通过标准的接口服务方式，实现数据资源的安全流转、查询、访问和防止数据泄漏；</w:t>
      </w:r>
    </w:p>
    <w:p w:rsidR="00CF1055" w:rsidRDefault="00CF1055" w:rsidP="00CF1055">
      <w:pPr>
        <w:pStyle w:val="a6"/>
        <w:spacing w:beforeLines="0" w:afterLines="0" w:line="240" w:lineRule="auto"/>
        <w:ind w:left="1740" w:hanging="360"/>
        <w:rPr>
          <w:sz w:val="21"/>
          <w:szCs w:val="21"/>
        </w:rPr>
      </w:pPr>
      <w:r>
        <w:rPr>
          <w:rFonts w:hint="eastAsia"/>
          <w:sz w:val="21"/>
          <w:szCs w:val="21"/>
        </w:rPr>
        <w:t>遵循高性能原则：系统数据流转、信息查询具有短时响应能力，能够实现先返回先显示，以提高综合性能表现；</w:t>
      </w:r>
    </w:p>
    <w:p w:rsidR="00CF1055" w:rsidRDefault="00CF1055" w:rsidP="00CF1055">
      <w:pPr>
        <w:pStyle w:val="a6"/>
        <w:spacing w:beforeLines="0" w:afterLines="0" w:line="240" w:lineRule="auto"/>
        <w:ind w:left="1740" w:hanging="360"/>
        <w:rPr>
          <w:sz w:val="21"/>
          <w:szCs w:val="21"/>
        </w:rPr>
      </w:pPr>
      <w:r>
        <w:rPr>
          <w:rFonts w:hint="eastAsia"/>
          <w:sz w:val="21"/>
          <w:szCs w:val="21"/>
        </w:rPr>
        <w:t>遵循扩展性原则：系统建设在需要形成开放的、可扩展架构，做好系统应用接口预留工作，系统架构设计上应可扩展，都必须设计和提供可配置的应用操作方式，以满足未来应用资源和需求变化的需要；</w:t>
      </w:r>
    </w:p>
    <w:p w:rsidR="00CF1055" w:rsidRDefault="00CF1055" w:rsidP="00CF1055">
      <w:pPr>
        <w:pStyle w:val="a6"/>
        <w:spacing w:beforeLines="0" w:afterLines="0" w:line="240" w:lineRule="auto"/>
        <w:ind w:left="1740" w:hanging="360"/>
        <w:rPr>
          <w:sz w:val="21"/>
          <w:szCs w:val="21"/>
        </w:rPr>
      </w:pPr>
      <w:r>
        <w:rPr>
          <w:rFonts w:hint="eastAsia"/>
          <w:sz w:val="21"/>
          <w:szCs w:val="21"/>
        </w:rPr>
        <w:t>遵循灵活性原则：系统建设需要在设计中特别考虑系统的灵活性、易用性，可以从界面操作简单，功能贴合实际需求，系统响应速度快等方面给予体现，要做到好学易用，方便快捷。</w:t>
      </w:r>
    </w:p>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项目建设依据</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政策法规</w:t>
      </w:r>
    </w:p>
    <w:p w:rsidR="00CF1055" w:rsidRDefault="00CF1055" w:rsidP="00CF1055">
      <w:pPr>
        <w:pStyle w:val="a6"/>
        <w:spacing w:beforeLines="0" w:afterLines="0"/>
        <w:ind w:left="1740" w:hanging="360"/>
        <w:rPr>
          <w:sz w:val="21"/>
          <w:szCs w:val="21"/>
        </w:rPr>
      </w:pPr>
      <w:r>
        <w:rPr>
          <w:rFonts w:hint="eastAsia"/>
          <w:sz w:val="21"/>
          <w:szCs w:val="21"/>
        </w:rPr>
        <w:lastRenderedPageBreak/>
        <w:t>《中华人民共和国税收征收管理法》</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标准与规范</w:t>
      </w:r>
    </w:p>
    <w:p w:rsidR="00CF1055" w:rsidRDefault="00CF1055" w:rsidP="00CF1055">
      <w:pPr>
        <w:pStyle w:val="a6"/>
        <w:spacing w:beforeLines="0" w:afterLines="0"/>
        <w:ind w:left="1740" w:hanging="360"/>
        <w:rPr>
          <w:sz w:val="21"/>
          <w:szCs w:val="21"/>
        </w:rPr>
      </w:pPr>
      <w:r>
        <w:rPr>
          <w:rFonts w:hint="eastAsia"/>
          <w:sz w:val="21"/>
          <w:szCs w:val="21"/>
        </w:rPr>
        <w:t>《税务稽查工作规程》</w:t>
      </w:r>
    </w:p>
    <w:p w:rsidR="00CF1055" w:rsidRDefault="00CF1055" w:rsidP="00CF1055">
      <w:pPr>
        <w:pStyle w:val="a6"/>
        <w:spacing w:beforeLines="0" w:afterLines="0"/>
        <w:ind w:left="1740" w:hanging="360"/>
        <w:rPr>
          <w:sz w:val="21"/>
          <w:szCs w:val="21"/>
        </w:rPr>
      </w:pPr>
      <w:r>
        <w:rPr>
          <w:rFonts w:hint="eastAsia"/>
          <w:sz w:val="21"/>
          <w:szCs w:val="21"/>
        </w:rPr>
        <w:t>《全国税务稽查规范》（</w:t>
      </w:r>
      <w:r>
        <w:rPr>
          <w:sz w:val="21"/>
          <w:szCs w:val="21"/>
        </w:rPr>
        <w:t>1.0</w:t>
      </w:r>
      <w:r>
        <w:rPr>
          <w:rFonts w:hint="eastAsia"/>
          <w:sz w:val="21"/>
          <w:szCs w:val="21"/>
        </w:rPr>
        <w:t>版）</w:t>
      </w:r>
    </w:p>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技术路线设计</w:t>
      </w:r>
    </w:p>
    <w:p w:rsidR="00CF1055" w:rsidRDefault="00CF1055" w:rsidP="00CF1055">
      <w:pPr>
        <w:pStyle w:val="a7"/>
        <w:spacing w:beforeLines="0" w:afterLines="0"/>
        <w:ind w:firstLine="420"/>
        <w:rPr>
          <w:sz w:val="21"/>
          <w:szCs w:val="21"/>
        </w:rPr>
      </w:pPr>
      <w:r>
        <w:rPr>
          <w:rFonts w:hint="eastAsia"/>
          <w:sz w:val="21"/>
          <w:szCs w:val="21"/>
        </w:rPr>
        <w:t>采用多层体系结构和层次化的软件设计是构建灵活、可扩展系统的关键，本系统采用</w:t>
      </w:r>
      <w:r>
        <w:rPr>
          <w:sz w:val="21"/>
          <w:szCs w:val="21"/>
        </w:rPr>
        <w:t>C/A/S</w:t>
      </w:r>
      <w:r>
        <w:rPr>
          <w:rFonts w:hint="eastAsia"/>
          <w:sz w:val="21"/>
          <w:szCs w:val="21"/>
        </w:rPr>
        <w:t>的三层的架构，在系统设计实现了数据层、服务层和表现层分离的松耦合模式。系统建设采用先进、成熟的技术路线，主要包括：</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大数据技术应用</w:t>
      </w:r>
    </w:p>
    <w:p w:rsidR="00CF1055" w:rsidRDefault="00CF1055" w:rsidP="00CF1055">
      <w:pPr>
        <w:pStyle w:val="a6"/>
        <w:spacing w:beforeLines="0" w:afterLines="0"/>
        <w:ind w:left="1740" w:hanging="360"/>
        <w:rPr>
          <w:sz w:val="21"/>
          <w:szCs w:val="21"/>
        </w:rPr>
      </w:pPr>
      <w:r>
        <w:rPr>
          <w:rFonts w:hint="eastAsia"/>
          <w:sz w:val="21"/>
          <w:szCs w:val="21"/>
        </w:rPr>
        <w:t>分布式计算中间件：分布式数据计算中间件主要采用</w:t>
      </w:r>
      <w:r>
        <w:rPr>
          <w:sz w:val="21"/>
          <w:szCs w:val="21"/>
        </w:rPr>
        <w:t>Map/Reduce</w:t>
      </w:r>
      <w:r>
        <w:rPr>
          <w:rFonts w:hint="eastAsia"/>
          <w:sz w:val="21"/>
          <w:szCs w:val="21"/>
        </w:rPr>
        <w:t>等计算模型，主要实现对数据的大规模挖掘分析，为系统分析服务功能提供支撑；</w:t>
      </w:r>
    </w:p>
    <w:p w:rsidR="00CF1055" w:rsidRDefault="00CF1055" w:rsidP="00CF1055">
      <w:pPr>
        <w:pStyle w:val="a6"/>
        <w:spacing w:beforeLines="0" w:afterLines="0"/>
        <w:ind w:left="1740" w:hanging="360"/>
        <w:rPr>
          <w:sz w:val="21"/>
          <w:szCs w:val="21"/>
        </w:rPr>
      </w:pPr>
      <w:r>
        <w:rPr>
          <w:rFonts w:hint="eastAsia"/>
          <w:sz w:val="21"/>
          <w:szCs w:val="21"/>
        </w:rPr>
        <w:t>行式、列式数据库混合模式：行式数据库在应用中负责高价值密度结构化数据的存储和事务型处理，列式数据库在应用中负责存储和处理海量非结构化的数据和低价值密度结构化数据；</w:t>
      </w:r>
    </w:p>
    <w:p w:rsidR="00CF1055" w:rsidRDefault="00CF1055" w:rsidP="00CF1055">
      <w:pPr>
        <w:pStyle w:val="a6"/>
        <w:spacing w:beforeLines="0" w:afterLines="0"/>
        <w:ind w:left="1740" w:hanging="360"/>
        <w:rPr>
          <w:sz w:val="21"/>
          <w:szCs w:val="21"/>
        </w:rPr>
      </w:pPr>
      <w:r>
        <w:rPr>
          <w:rFonts w:hint="eastAsia"/>
          <w:sz w:val="21"/>
          <w:szCs w:val="21"/>
        </w:rPr>
        <w:t>分布式计算技术：分布式计算是通过将一个大的任务划分成多个部分，分别交给多个计算节点进行处理，综合得到最终结果的计算技术，是进行数据计算、数据分析和数据挖掘的有效工具。分布式架构的程序能够在大量的普通配置的计算机上实现并行化处理；</w:t>
      </w:r>
    </w:p>
    <w:p w:rsidR="00CF1055" w:rsidRDefault="00CF1055" w:rsidP="00CF1055">
      <w:pPr>
        <w:pStyle w:val="a6"/>
        <w:spacing w:beforeLines="0" w:afterLines="0"/>
        <w:ind w:left="1740" w:hanging="360"/>
        <w:rPr>
          <w:sz w:val="21"/>
          <w:szCs w:val="21"/>
        </w:rPr>
      </w:pPr>
      <w:r>
        <w:rPr>
          <w:rFonts w:hint="eastAsia"/>
          <w:sz w:val="21"/>
          <w:szCs w:val="21"/>
        </w:rPr>
        <w:t>分布式存储技术：分布式存储技术，是将数据分散存储在多台独立的设备上。分布式网络存储系统采用可扩展的系统结构，利用多台存储服务器分担存储负荷，利用位置服务器定位存储信息，它不但提高了系统的可靠性、可用性和存取效率，还易于扩展。</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采用</w:t>
      </w:r>
      <w:r>
        <w:rPr>
          <w:sz w:val="21"/>
          <w:szCs w:val="21"/>
        </w:rPr>
        <w:t>SOA</w:t>
      </w:r>
      <w:r>
        <w:rPr>
          <w:rFonts w:hint="eastAsia"/>
          <w:sz w:val="21"/>
          <w:szCs w:val="21"/>
        </w:rPr>
        <w:t>（面向服务架构）体系规范设计</w:t>
      </w:r>
    </w:p>
    <w:p w:rsidR="00CF1055" w:rsidRDefault="00CF1055" w:rsidP="00CF1055">
      <w:pPr>
        <w:pStyle w:val="a7"/>
        <w:spacing w:beforeLines="0" w:afterLines="0"/>
        <w:ind w:firstLine="420"/>
        <w:rPr>
          <w:sz w:val="21"/>
          <w:szCs w:val="21"/>
        </w:rPr>
      </w:pPr>
      <w:r>
        <w:rPr>
          <w:rFonts w:hint="eastAsia"/>
          <w:sz w:val="21"/>
          <w:szCs w:val="21"/>
        </w:rPr>
        <w:t>面向服务体系的架构（</w:t>
      </w:r>
      <w:r>
        <w:rPr>
          <w:sz w:val="21"/>
          <w:szCs w:val="21"/>
        </w:rPr>
        <w:t>SOA</w:t>
      </w:r>
      <w:r>
        <w:rPr>
          <w:rFonts w:hint="eastAsia"/>
          <w:sz w:val="21"/>
          <w:szCs w:val="21"/>
        </w:rPr>
        <w:t>）支持将应用作为链接服务或可重复的任务进行集成，可以采用不同的技术，通过对不同的服务根据应用需求进行组合与展现，使最终用户感受这些服务似乎就跟安装在本地桌面上一样。平台根据需要将这些服务组装为按需的应用程序——即相互连接的服务提供者和使用者集合，彼此结合以完成特定任务，使应用功能能够适应不断变化的情况和需求。</w:t>
      </w:r>
    </w:p>
    <w:p w:rsidR="00CF1055" w:rsidRDefault="00CF1055" w:rsidP="00CF1055">
      <w:pPr>
        <w:pStyle w:val="a7"/>
        <w:spacing w:beforeLines="0" w:afterLines="0"/>
        <w:ind w:firstLine="420"/>
        <w:rPr>
          <w:sz w:val="21"/>
          <w:szCs w:val="21"/>
        </w:rPr>
      </w:pPr>
      <w:r>
        <w:rPr>
          <w:rFonts w:hint="eastAsia"/>
          <w:sz w:val="21"/>
          <w:szCs w:val="21"/>
        </w:rPr>
        <w:t>系统总体框架按照主流的</w:t>
      </w:r>
      <w:r>
        <w:rPr>
          <w:sz w:val="21"/>
          <w:szCs w:val="21"/>
        </w:rPr>
        <w:t>SOA</w:t>
      </w:r>
      <w:r>
        <w:rPr>
          <w:rFonts w:hint="eastAsia"/>
          <w:sz w:val="21"/>
          <w:szCs w:val="21"/>
        </w:rPr>
        <w:t>（面向服务架构）体系规范设计，以及相关的数据和应用标准规范、安全管理规范来保障系统的统一性和安全性。</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lastRenderedPageBreak/>
        <w:t>使用</w:t>
      </w:r>
      <w:r>
        <w:rPr>
          <w:sz w:val="21"/>
          <w:szCs w:val="21"/>
        </w:rPr>
        <w:t>JAVA</w:t>
      </w:r>
      <w:r>
        <w:rPr>
          <w:rFonts w:hint="eastAsia"/>
          <w:sz w:val="21"/>
          <w:szCs w:val="21"/>
        </w:rPr>
        <w:t>语言按</w:t>
      </w:r>
      <w:r>
        <w:rPr>
          <w:sz w:val="21"/>
          <w:szCs w:val="21"/>
        </w:rPr>
        <w:t>J2EE</w:t>
      </w:r>
      <w:r>
        <w:rPr>
          <w:rFonts w:hint="eastAsia"/>
          <w:sz w:val="21"/>
          <w:szCs w:val="21"/>
        </w:rPr>
        <w:t>规范进行系统研发</w:t>
      </w:r>
    </w:p>
    <w:p w:rsidR="00CF1055" w:rsidRDefault="00CF1055" w:rsidP="00CF1055">
      <w:pPr>
        <w:pStyle w:val="a7"/>
        <w:spacing w:beforeLines="0" w:afterLines="0"/>
        <w:ind w:firstLine="420"/>
        <w:rPr>
          <w:sz w:val="21"/>
          <w:szCs w:val="21"/>
        </w:rPr>
      </w:pPr>
      <w:r>
        <w:rPr>
          <w:sz w:val="21"/>
          <w:szCs w:val="21"/>
        </w:rPr>
        <w:t>JAVA</w:t>
      </w:r>
      <w:r>
        <w:rPr>
          <w:rFonts w:hint="eastAsia"/>
          <w:sz w:val="21"/>
          <w:szCs w:val="21"/>
        </w:rPr>
        <w:t>技术共有以下特点：</w:t>
      </w:r>
      <w:r>
        <w:rPr>
          <w:sz w:val="21"/>
          <w:szCs w:val="21"/>
        </w:rPr>
        <w:t>1.</w:t>
      </w:r>
      <w:r>
        <w:rPr>
          <w:rFonts w:hint="eastAsia"/>
          <w:sz w:val="21"/>
          <w:szCs w:val="21"/>
        </w:rPr>
        <w:t>平台独立性，与硬件、操作系统、数据库无关；</w:t>
      </w:r>
      <w:r>
        <w:rPr>
          <w:sz w:val="21"/>
          <w:szCs w:val="21"/>
        </w:rPr>
        <w:t>2.</w:t>
      </w:r>
      <w:r>
        <w:rPr>
          <w:rFonts w:hint="eastAsia"/>
          <w:sz w:val="21"/>
          <w:szCs w:val="21"/>
        </w:rPr>
        <w:t>新型的面向对象的程序语言，代码可重用、可扩展；</w:t>
      </w:r>
      <w:r>
        <w:rPr>
          <w:sz w:val="21"/>
          <w:szCs w:val="21"/>
        </w:rPr>
        <w:t>2.</w:t>
      </w:r>
      <w:r>
        <w:rPr>
          <w:rFonts w:hint="eastAsia"/>
          <w:sz w:val="21"/>
          <w:szCs w:val="21"/>
        </w:rPr>
        <w:t>强大的安全及沟壑策略，可防止恶意程序或病毒的入侵；</w:t>
      </w:r>
      <w:r>
        <w:rPr>
          <w:sz w:val="21"/>
          <w:szCs w:val="21"/>
        </w:rPr>
        <w:t>4.</w:t>
      </w:r>
      <w:r>
        <w:rPr>
          <w:rFonts w:hint="eastAsia"/>
          <w:sz w:val="21"/>
          <w:szCs w:val="21"/>
        </w:rPr>
        <w:t>通过多线程运行机制来支持多任务和并行处理；</w:t>
      </w:r>
      <w:r>
        <w:rPr>
          <w:sz w:val="21"/>
          <w:szCs w:val="21"/>
        </w:rPr>
        <w:t>5.</w:t>
      </w:r>
      <w:r>
        <w:rPr>
          <w:rFonts w:hint="eastAsia"/>
          <w:sz w:val="21"/>
          <w:szCs w:val="21"/>
        </w:rPr>
        <w:t>符合</w:t>
      </w:r>
      <w:r>
        <w:rPr>
          <w:sz w:val="21"/>
          <w:szCs w:val="21"/>
        </w:rPr>
        <w:t>J2EE</w:t>
      </w:r>
      <w:r>
        <w:rPr>
          <w:rFonts w:hint="eastAsia"/>
          <w:sz w:val="21"/>
          <w:szCs w:val="21"/>
        </w:rPr>
        <w:t>、</w:t>
      </w:r>
      <w:r>
        <w:rPr>
          <w:sz w:val="21"/>
          <w:szCs w:val="21"/>
        </w:rPr>
        <w:t>EJB</w:t>
      </w:r>
      <w:r>
        <w:rPr>
          <w:rFonts w:hint="eastAsia"/>
          <w:sz w:val="21"/>
          <w:szCs w:val="21"/>
        </w:rPr>
        <w:t>、</w:t>
      </w:r>
      <w:r>
        <w:rPr>
          <w:sz w:val="21"/>
          <w:szCs w:val="21"/>
        </w:rPr>
        <w:t>CORBA</w:t>
      </w:r>
      <w:r>
        <w:rPr>
          <w:rFonts w:hint="eastAsia"/>
          <w:sz w:val="21"/>
          <w:szCs w:val="21"/>
        </w:rPr>
        <w:t>规范，是优秀的组件开发语言；</w:t>
      </w:r>
      <w:r>
        <w:rPr>
          <w:sz w:val="21"/>
          <w:szCs w:val="21"/>
        </w:rPr>
        <w:t>6.</w:t>
      </w:r>
      <w:r>
        <w:rPr>
          <w:rFonts w:hint="eastAsia"/>
          <w:sz w:val="21"/>
          <w:szCs w:val="21"/>
        </w:rPr>
        <w:t>与中间件</w:t>
      </w:r>
      <w:r>
        <w:rPr>
          <w:sz w:val="21"/>
          <w:szCs w:val="21"/>
        </w:rPr>
        <w:t>Webshpere</w:t>
      </w:r>
      <w:r>
        <w:rPr>
          <w:rFonts w:hint="eastAsia"/>
          <w:sz w:val="21"/>
          <w:szCs w:val="21"/>
        </w:rPr>
        <w:t>、</w:t>
      </w:r>
      <w:r>
        <w:rPr>
          <w:sz w:val="21"/>
          <w:szCs w:val="21"/>
        </w:rPr>
        <w:t>WebLogic</w:t>
      </w:r>
      <w:r>
        <w:rPr>
          <w:rFonts w:hint="eastAsia"/>
          <w:sz w:val="21"/>
          <w:szCs w:val="21"/>
        </w:rPr>
        <w:t>的无缝连接。</w:t>
      </w:r>
    </w:p>
    <w:p w:rsidR="00CF1055" w:rsidRDefault="00CF1055" w:rsidP="00CF1055">
      <w:pPr>
        <w:pStyle w:val="a7"/>
        <w:spacing w:beforeLines="0" w:afterLines="0"/>
        <w:ind w:firstLine="420"/>
        <w:rPr>
          <w:sz w:val="21"/>
          <w:szCs w:val="21"/>
        </w:rPr>
      </w:pPr>
      <w:r>
        <w:rPr>
          <w:rFonts w:hint="eastAsia"/>
          <w:sz w:val="21"/>
          <w:szCs w:val="21"/>
        </w:rPr>
        <w:t>基于</w:t>
      </w:r>
      <w:r>
        <w:rPr>
          <w:sz w:val="21"/>
          <w:szCs w:val="21"/>
        </w:rPr>
        <w:t>JAVA</w:t>
      </w:r>
      <w:r>
        <w:rPr>
          <w:rFonts w:hint="eastAsia"/>
          <w:sz w:val="21"/>
          <w:szCs w:val="21"/>
        </w:rPr>
        <w:t>以上的特点，使</w:t>
      </w:r>
      <w:r>
        <w:rPr>
          <w:sz w:val="21"/>
          <w:szCs w:val="21"/>
        </w:rPr>
        <w:t>JAVA</w:t>
      </w:r>
      <w:r>
        <w:rPr>
          <w:rFonts w:hint="eastAsia"/>
          <w:sz w:val="21"/>
          <w:szCs w:val="21"/>
        </w:rPr>
        <w:t>成为</w:t>
      </w:r>
      <w:r>
        <w:rPr>
          <w:sz w:val="21"/>
          <w:szCs w:val="21"/>
        </w:rPr>
        <w:t>Internet</w:t>
      </w:r>
      <w:r>
        <w:rPr>
          <w:rFonts w:hint="eastAsia"/>
          <w:sz w:val="21"/>
          <w:szCs w:val="21"/>
        </w:rPr>
        <w:t>技术体系的主流开发技术。</w:t>
      </w:r>
      <w:r>
        <w:rPr>
          <w:sz w:val="21"/>
          <w:szCs w:val="21"/>
        </w:rPr>
        <w:t>Java</w:t>
      </w:r>
      <w:r>
        <w:rPr>
          <w:rFonts w:hint="eastAsia"/>
          <w:sz w:val="21"/>
          <w:szCs w:val="21"/>
        </w:rPr>
        <w:t>编程语言将运用于平台服务层、应用层上的各种服务、接口及应用功能的开发实现，以及门户层上各种</w:t>
      </w:r>
      <w:r>
        <w:rPr>
          <w:sz w:val="21"/>
          <w:szCs w:val="21"/>
        </w:rPr>
        <w:t>Port let</w:t>
      </w:r>
      <w:r>
        <w:rPr>
          <w:rFonts w:hint="eastAsia"/>
          <w:sz w:val="21"/>
          <w:szCs w:val="21"/>
        </w:rPr>
        <w:t>的设计实现。</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按照</w:t>
      </w:r>
      <w:r>
        <w:rPr>
          <w:sz w:val="21"/>
          <w:szCs w:val="21"/>
        </w:rPr>
        <w:t>BWAD</w:t>
      </w:r>
      <w:r>
        <w:rPr>
          <w:rFonts w:hint="eastAsia"/>
          <w:sz w:val="21"/>
          <w:szCs w:val="21"/>
        </w:rPr>
        <w:t>多层应用体系结构设计和部署，采用中间件技术及成熟的产品软件，确保平台高效运转。</w:t>
      </w:r>
    </w:p>
    <w:p w:rsidR="00CF1055" w:rsidRDefault="00CF1055" w:rsidP="00CF1055">
      <w:pPr>
        <w:pStyle w:val="a7"/>
        <w:spacing w:beforeLines="0" w:afterLines="0"/>
        <w:ind w:firstLine="420"/>
        <w:rPr>
          <w:sz w:val="21"/>
          <w:szCs w:val="21"/>
        </w:rPr>
      </w:pPr>
      <w:r>
        <w:rPr>
          <w:rFonts w:hint="eastAsia"/>
          <w:sz w:val="21"/>
          <w:szCs w:val="21"/>
        </w:rPr>
        <w:t>浏览器＋信息发布＋应用＋数据库（</w:t>
      </w:r>
      <w:r>
        <w:rPr>
          <w:sz w:val="21"/>
          <w:szCs w:val="21"/>
        </w:rPr>
        <w:t>BWAD</w:t>
      </w:r>
      <w:r>
        <w:rPr>
          <w:rFonts w:hint="eastAsia"/>
          <w:sz w:val="21"/>
          <w:szCs w:val="21"/>
        </w:rPr>
        <w:t>）多层应用体系结构是当前大型软件系统架构的最佳解决方案，其特点是客户端软件是通用的</w:t>
      </w:r>
      <w:r>
        <w:rPr>
          <w:sz w:val="21"/>
          <w:szCs w:val="21"/>
        </w:rPr>
        <w:t>Web</w:t>
      </w:r>
      <w:r>
        <w:rPr>
          <w:rFonts w:hint="eastAsia"/>
          <w:sz w:val="21"/>
          <w:szCs w:val="21"/>
        </w:rPr>
        <w:t>浏览器，系统的开发和维护集中在服务器端，大大简化了工作，并且更容易实现信息共享。</w:t>
      </w:r>
    </w:p>
    <w:p w:rsidR="00CF1055" w:rsidRDefault="00CF1055" w:rsidP="00CF1055">
      <w:pPr>
        <w:pStyle w:val="a7"/>
        <w:spacing w:beforeLines="0" w:afterLines="0"/>
        <w:ind w:firstLine="420"/>
        <w:rPr>
          <w:sz w:val="21"/>
          <w:szCs w:val="21"/>
        </w:rPr>
      </w:pPr>
      <w:r>
        <w:rPr>
          <w:rFonts w:hint="eastAsia"/>
          <w:sz w:val="21"/>
          <w:szCs w:val="21"/>
        </w:rPr>
        <w:t>中间件作为构造多层结构应用系统的基础平台，主要提供负责客户机和服务器间的连接和通讯以及多层结构的应用开发和运行平台，提供了一个基础框架来建立、运行和管理应用，其对大规模并发处理的响应、对异构系统互联的透明支持，以及对数据的安全性保护等的表现都成为系统应用服务的最佳选择。</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采用</w:t>
      </w:r>
      <w:r>
        <w:rPr>
          <w:sz w:val="21"/>
          <w:szCs w:val="21"/>
        </w:rPr>
        <w:t xml:space="preserve">Web service </w:t>
      </w:r>
      <w:r>
        <w:rPr>
          <w:rFonts w:hint="eastAsia"/>
          <w:sz w:val="21"/>
          <w:szCs w:val="21"/>
        </w:rPr>
        <w:t>技术</w:t>
      </w:r>
    </w:p>
    <w:p w:rsidR="00CF1055" w:rsidRDefault="00CF1055" w:rsidP="00CF1055">
      <w:pPr>
        <w:pStyle w:val="a7"/>
        <w:spacing w:beforeLines="0" w:afterLines="0"/>
        <w:ind w:firstLine="420"/>
        <w:rPr>
          <w:sz w:val="21"/>
          <w:szCs w:val="21"/>
        </w:rPr>
      </w:pPr>
      <w:r>
        <w:rPr>
          <w:rFonts w:hint="eastAsia"/>
          <w:sz w:val="21"/>
          <w:szCs w:val="21"/>
        </w:rPr>
        <w:t>信息交换可以基于</w:t>
      </w:r>
      <w:r>
        <w:rPr>
          <w:sz w:val="21"/>
          <w:szCs w:val="21"/>
        </w:rPr>
        <w:t>Web service</w:t>
      </w:r>
      <w:r>
        <w:rPr>
          <w:rFonts w:hint="eastAsia"/>
          <w:sz w:val="21"/>
          <w:szCs w:val="21"/>
        </w:rPr>
        <w:t>的请求应答访问服务模式来实现。</w:t>
      </w:r>
      <w:r>
        <w:rPr>
          <w:sz w:val="21"/>
          <w:szCs w:val="21"/>
        </w:rPr>
        <w:t>Web service</w:t>
      </w:r>
      <w:r>
        <w:rPr>
          <w:rFonts w:hint="eastAsia"/>
          <w:sz w:val="21"/>
          <w:szCs w:val="21"/>
        </w:rPr>
        <w:t>服务模式是最新的基于网络服务的标准架构，通过统一的</w:t>
      </w:r>
      <w:r>
        <w:rPr>
          <w:sz w:val="21"/>
          <w:szCs w:val="21"/>
        </w:rPr>
        <w:t>SOAP</w:t>
      </w:r>
      <w:r>
        <w:rPr>
          <w:rFonts w:hint="eastAsia"/>
          <w:sz w:val="21"/>
          <w:szCs w:val="21"/>
        </w:rPr>
        <w:t>格式和</w:t>
      </w:r>
      <w:r>
        <w:rPr>
          <w:sz w:val="21"/>
          <w:szCs w:val="21"/>
        </w:rPr>
        <w:t>UDDI</w:t>
      </w:r>
      <w:r>
        <w:rPr>
          <w:rFonts w:hint="eastAsia"/>
          <w:sz w:val="21"/>
          <w:szCs w:val="21"/>
        </w:rPr>
        <w:t>服务目录，对服务进行统一的描述和调用。由于</w:t>
      </w:r>
      <w:r>
        <w:rPr>
          <w:sz w:val="21"/>
          <w:szCs w:val="21"/>
        </w:rPr>
        <w:t>Web service</w:t>
      </w:r>
      <w:r>
        <w:rPr>
          <w:rFonts w:hint="eastAsia"/>
          <w:sz w:val="21"/>
          <w:szCs w:val="21"/>
        </w:rPr>
        <w:t>是基于</w:t>
      </w:r>
      <w:r>
        <w:rPr>
          <w:sz w:val="21"/>
          <w:szCs w:val="21"/>
        </w:rPr>
        <w:t>HTTP</w:t>
      </w:r>
      <w:r>
        <w:rPr>
          <w:rFonts w:hint="eastAsia"/>
          <w:sz w:val="21"/>
          <w:szCs w:val="21"/>
        </w:rPr>
        <w:t>协议和</w:t>
      </w:r>
      <w:r>
        <w:rPr>
          <w:sz w:val="21"/>
          <w:szCs w:val="21"/>
        </w:rPr>
        <w:t>XML</w:t>
      </w:r>
      <w:r>
        <w:rPr>
          <w:rFonts w:hint="eastAsia"/>
          <w:sz w:val="21"/>
          <w:szCs w:val="21"/>
        </w:rPr>
        <w:t>标准，是现在最通用的交互方式，其先天的设计可以很好的整合</w:t>
      </w:r>
      <w:r>
        <w:rPr>
          <w:sz w:val="21"/>
          <w:szCs w:val="21"/>
        </w:rPr>
        <w:t>JAVA</w:t>
      </w:r>
      <w:r>
        <w:rPr>
          <w:rFonts w:hint="eastAsia"/>
          <w:sz w:val="21"/>
          <w:szCs w:val="21"/>
        </w:rPr>
        <w:t>和</w:t>
      </w:r>
      <w:r>
        <w:rPr>
          <w:sz w:val="21"/>
          <w:szCs w:val="21"/>
        </w:rPr>
        <w:t>MS .NET</w:t>
      </w:r>
      <w:r>
        <w:rPr>
          <w:rFonts w:hint="eastAsia"/>
          <w:sz w:val="21"/>
          <w:szCs w:val="21"/>
        </w:rPr>
        <w:t>等应用开发程序之间的通询问题，同时建立了分布式系统之间的松耦合交换框架。</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系统开发语言</w:t>
      </w:r>
    </w:p>
    <w:p w:rsidR="00CF1055" w:rsidRDefault="00CF1055" w:rsidP="00CF1055">
      <w:pPr>
        <w:pStyle w:val="a7"/>
        <w:spacing w:beforeLines="0" w:afterLines="0"/>
        <w:ind w:firstLine="420"/>
        <w:rPr>
          <w:sz w:val="21"/>
          <w:szCs w:val="21"/>
        </w:rPr>
      </w:pPr>
      <w:r>
        <w:rPr>
          <w:rFonts w:hint="eastAsia"/>
          <w:sz w:val="21"/>
          <w:szCs w:val="21"/>
        </w:rPr>
        <w:t>系统开发语言方面客户端采用</w:t>
      </w:r>
      <w:r>
        <w:rPr>
          <w:sz w:val="21"/>
          <w:szCs w:val="21"/>
        </w:rPr>
        <w:t>.Net</w:t>
      </w:r>
      <w:r>
        <w:rPr>
          <w:rFonts w:hint="eastAsia"/>
          <w:sz w:val="21"/>
          <w:szCs w:val="21"/>
        </w:rPr>
        <w:t>，服务端采用</w:t>
      </w:r>
      <w:r>
        <w:rPr>
          <w:sz w:val="21"/>
          <w:szCs w:val="21"/>
        </w:rPr>
        <w:t>Java</w:t>
      </w:r>
      <w:r>
        <w:rPr>
          <w:rFonts w:hint="eastAsia"/>
          <w:sz w:val="21"/>
          <w:szCs w:val="21"/>
        </w:rPr>
        <w:t>语言技术，数据库支持</w:t>
      </w:r>
      <w:r>
        <w:rPr>
          <w:sz w:val="21"/>
          <w:szCs w:val="21"/>
        </w:rPr>
        <w:t>Oracle</w:t>
      </w:r>
      <w:r>
        <w:rPr>
          <w:rFonts w:hint="eastAsia"/>
          <w:sz w:val="21"/>
          <w:szCs w:val="21"/>
        </w:rPr>
        <w:t>数据库。</w:t>
      </w:r>
    </w:p>
    <w:p w:rsidR="00CF1055" w:rsidRDefault="00CF1055" w:rsidP="00CF1055">
      <w:pPr>
        <w:pStyle w:val="2"/>
        <w:numPr>
          <w:ilvl w:val="1"/>
          <w:numId w:val="4"/>
        </w:numPr>
        <w:tabs>
          <w:tab w:val="left" w:pos="0"/>
        </w:tabs>
        <w:spacing w:beforeLines="100" w:afterLines="100" w:line="240" w:lineRule="auto"/>
        <w:ind w:left="1134"/>
        <w:jc w:val="left"/>
        <w:rPr>
          <w:sz w:val="21"/>
          <w:szCs w:val="21"/>
        </w:rPr>
      </w:pPr>
      <w:r>
        <w:rPr>
          <w:rFonts w:hint="eastAsia"/>
          <w:sz w:val="21"/>
          <w:szCs w:val="21"/>
        </w:rPr>
        <w:t>系统安全设计</w:t>
      </w:r>
    </w:p>
    <w:p w:rsidR="00CF1055" w:rsidRDefault="00CF1055" w:rsidP="00CF1055">
      <w:pPr>
        <w:pStyle w:val="a7"/>
        <w:spacing w:beforeLines="0" w:afterLines="0"/>
        <w:ind w:firstLine="420"/>
        <w:rPr>
          <w:sz w:val="21"/>
          <w:szCs w:val="21"/>
        </w:rPr>
      </w:pPr>
      <w:r>
        <w:rPr>
          <w:rFonts w:hint="eastAsia"/>
          <w:sz w:val="21"/>
          <w:szCs w:val="21"/>
        </w:rPr>
        <w:t>智慧笔录系统作为存储执法人员日常办案笔录文书记录的数据系统，等级保护定级选用第二级安全保护能力。包括：身份鉴别、访问控制、安全审计、通信完整、通信保密性、软件容错、资源控制、数据完整、数据保密性、备份与恢复等；</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数据保密性安全</w:t>
      </w:r>
    </w:p>
    <w:p w:rsidR="00CF1055" w:rsidRDefault="00CF1055" w:rsidP="00CF1055">
      <w:pPr>
        <w:pStyle w:val="a7"/>
        <w:spacing w:beforeLines="0" w:afterLines="0"/>
        <w:ind w:firstLine="420"/>
        <w:rPr>
          <w:sz w:val="21"/>
          <w:szCs w:val="21"/>
        </w:rPr>
      </w:pPr>
      <w:r>
        <w:rPr>
          <w:rFonts w:hint="eastAsia"/>
          <w:sz w:val="21"/>
          <w:szCs w:val="21"/>
        </w:rPr>
        <w:t>在业务数据保密性方面提供了包括通信层传输加密、数据存储加密、</w:t>
      </w:r>
      <w:r>
        <w:rPr>
          <w:sz w:val="21"/>
          <w:szCs w:val="21"/>
        </w:rPr>
        <w:t>IP</w:t>
      </w:r>
      <w:r>
        <w:rPr>
          <w:rFonts w:hint="eastAsia"/>
          <w:sz w:val="21"/>
          <w:szCs w:val="21"/>
        </w:rPr>
        <w:t>地址访问限制、安全级别设置、笔录记录加密全环节进行数据安全保密管理。</w:t>
      </w:r>
    </w:p>
    <w:p w:rsidR="00CF1055" w:rsidRDefault="00CF1055" w:rsidP="00CF1055">
      <w:pPr>
        <w:pStyle w:val="a6"/>
        <w:spacing w:beforeLines="0" w:afterLines="0" w:line="240" w:lineRule="auto"/>
        <w:ind w:left="1740" w:hanging="360"/>
        <w:rPr>
          <w:sz w:val="21"/>
          <w:szCs w:val="21"/>
        </w:rPr>
      </w:pPr>
      <w:r>
        <w:rPr>
          <w:rFonts w:hint="eastAsia"/>
          <w:sz w:val="21"/>
          <w:szCs w:val="21"/>
        </w:rPr>
        <w:t>通信层传输加密：在笔录系统架构设计采用的是</w:t>
      </w:r>
      <w:r>
        <w:rPr>
          <w:sz w:val="21"/>
          <w:szCs w:val="21"/>
        </w:rPr>
        <w:t>C/A/S</w:t>
      </w:r>
      <w:r>
        <w:rPr>
          <w:rFonts w:hint="eastAsia"/>
          <w:sz w:val="21"/>
          <w:szCs w:val="21"/>
        </w:rPr>
        <w:t>的结构，在客户端与应用服务器和数据库服务器的传输过程中，为了避免信息在传输环</w:t>
      </w:r>
      <w:r>
        <w:rPr>
          <w:rFonts w:hint="eastAsia"/>
          <w:sz w:val="21"/>
          <w:szCs w:val="21"/>
        </w:rPr>
        <w:lastRenderedPageBreak/>
        <w:t>节被拦截导致的信息安全问题，系统做通信层传输过程中采用</w:t>
      </w:r>
      <w:r>
        <w:rPr>
          <w:sz w:val="21"/>
          <w:szCs w:val="21"/>
        </w:rPr>
        <w:t>RSA</w:t>
      </w:r>
      <w:r>
        <w:rPr>
          <w:rFonts w:hint="eastAsia"/>
          <w:sz w:val="21"/>
          <w:szCs w:val="21"/>
        </w:rPr>
        <w:t>加密协议进行加密处理；</w:t>
      </w:r>
    </w:p>
    <w:p w:rsidR="00CF1055" w:rsidRDefault="00CF1055" w:rsidP="00CF1055">
      <w:pPr>
        <w:pStyle w:val="a6"/>
        <w:spacing w:beforeLines="0" w:afterLines="0" w:line="240" w:lineRule="auto"/>
        <w:ind w:left="1740" w:hanging="360"/>
        <w:rPr>
          <w:sz w:val="21"/>
          <w:szCs w:val="21"/>
        </w:rPr>
      </w:pPr>
      <w:r>
        <w:rPr>
          <w:rFonts w:hint="eastAsia"/>
          <w:sz w:val="21"/>
          <w:szCs w:val="21"/>
        </w:rPr>
        <w:t>数据存储加密：数据不能以明文存放在数据库中，通过经</w:t>
      </w:r>
      <w:r>
        <w:rPr>
          <w:sz w:val="21"/>
          <w:szCs w:val="21"/>
        </w:rPr>
        <w:t>DES</w:t>
      </w:r>
      <w:r>
        <w:rPr>
          <w:rFonts w:hint="eastAsia"/>
          <w:sz w:val="21"/>
          <w:szCs w:val="21"/>
        </w:rPr>
        <w:t>加密后以密文方式存放在数据库或者数据文件中，办案人员可以在税务专网内不同的电脑上登录使用；</w:t>
      </w:r>
    </w:p>
    <w:p w:rsidR="00CF1055" w:rsidRDefault="00CF1055" w:rsidP="00CF1055">
      <w:pPr>
        <w:pStyle w:val="a6"/>
        <w:spacing w:beforeLines="0" w:afterLines="0" w:line="240" w:lineRule="auto"/>
        <w:ind w:left="1740" w:hanging="360"/>
        <w:rPr>
          <w:sz w:val="21"/>
          <w:szCs w:val="21"/>
        </w:rPr>
      </w:pPr>
      <w:r>
        <w:rPr>
          <w:sz w:val="21"/>
          <w:szCs w:val="21"/>
        </w:rPr>
        <w:t>IP</w:t>
      </w:r>
      <w:r>
        <w:rPr>
          <w:rFonts w:hint="eastAsia"/>
          <w:sz w:val="21"/>
          <w:szCs w:val="21"/>
        </w:rPr>
        <w:t>地址访问限制：为了确保本地用户才可以访问笔录系统，在服务器端可以设置</w:t>
      </w:r>
      <w:r>
        <w:rPr>
          <w:sz w:val="21"/>
          <w:szCs w:val="21"/>
        </w:rPr>
        <w:t>IP</w:t>
      </w:r>
      <w:r>
        <w:rPr>
          <w:rFonts w:hint="eastAsia"/>
          <w:sz w:val="21"/>
          <w:szCs w:val="21"/>
        </w:rPr>
        <w:t>地址范围，可以是具体</w:t>
      </w:r>
      <w:r>
        <w:rPr>
          <w:sz w:val="21"/>
          <w:szCs w:val="21"/>
        </w:rPr>
        <w:t>IP</w:t>
      </w:r>
      <w:r>
        <w:rPr>
          <w:rFonts w:hint="eastAsia"/>
          <w:sz w:val="21"/>
          <w:szCs w:val="21"/>
        </w:rPr>
        <w:t>地址或者</w:t>
      </w:r>
      <w:r>
        <w:rPr>
          <w:sz w:val="21"/>
          <w:szCs w:val="21"/>
        </w:rPr>
        <w:t>IP</w:t>
      </w:r>
      <w:r>
        <w:rPr>
          <w:rFonts w:hint="eastAsia"/>
          <w:sz w:val="21"/>
          <w:szCs w:val="21"/>
        </w:rPr>
        <w:t>地址段的形式，对于不在</w:t>
      </w:r>
      <w:r>
        <w:rPr>
          <w:sz w:val="21"/>
          <w:szCs w:val="21"/>
        </w:rPr>
        <w:t>IP</w:t>
      </w:r>
      <w:r>
        <w:rPr>
          <w:rFonts w:hint="eastAsia"/>
          <w:sz w:val="21"/>
          <w:szCs w:val="21"/>
        </w:rPr>
        <w:t>范围内的设备，即使账号拥有系统访问权限，也无法登录到系统里面，进一步加强了笔录系统的安全管理；</w:t>
      </w:r>
    </w:p>
    <w:p w:rsidR="00CF1055" w:rsidRDefault="00CF1055" w:rsidP="00CF1055">
      <w:pPr>
        <w:pStyle w:val="a6"/>
        <w:spacing w:beforeLines="0" w:afterLines="0" w:line="240" w:lineRule="auto"/>
        <w:ind w:left="1740" w:hanging="360"/>
        <w:rPr>
          <w:sz w:val="21"/>
          <w:szCs w:val="21"/>
        </w:rPr>
      </w:pPr>
      <w:r>
        <w:rPr>
          <w:rFonts w:hint="eastAsia"/>
          <w:sz w:val="21"/>
          <w:szCs w:val="21"/>
        </w:rPr>
        <w:t>安全级别设置：可针对不同类型的笔录，设置不同的密级，用户通过不同的权限查看相关笔录；</w:t>
      </w:r>
    </w:p>
    <w:p w:rsidR="00CF1055" w:rsidRDefault="00CF1055" w:rsidP="00CF1055">
      <w:pPr>
        <w:pStyle w:val="a6"/>
        <w:spacing w:beforeLines="0" w:afterLines="0" w:line="240" w:lineRule="auto"/>
        <w:ind w:left="1740" w:hanging="360"/>
        <w:rPr>
          <w:sz w:val="21"/>
          <w:szCs w:val="21"/>
        </w:rPr>
      </w:pPr>
      <w:r>
        <w:rPr>
          <w:rFonts w:hint="eastAsia"/>
          <w:sz w:val="21"/>
          <w:szCs w:val="21"/>
        </w:rPr>
        <w:t>笔录记录加密：主要是对需要导出笔录（在导出时实现）和制作笔录编辑框的内容进行加密，可以采取</w:t>
      </w:r>
      <w:r>
        <w:rPr>
          <w:sz w:val="21"/>
          <w:szCs w:val="21"/>
        </w:rPr>
        <w:t>DES</w:t>
      </w:r>
      <w:r>
        <w:rPr>
          <w:rFonts w:hint="eastAsia"/>
          <w:sz w:val="21"/>
          <w:szCs w:val="21"/>
        </w:rPr>
        <w:t>高强度加密等算法进行加密处理并导出的方式发送，读取后也可打开。相对需要导出的笔录信息备份文件进行加密，包括案件信息、人员信息、笔录信息。</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安全审计</w:t>
      </w:r>
    </w:p>
    <w:p w:rsidR="00CF1055" w:rsidRDefault="00CF1055" w:rsidP="00CF1055">
      <w:pPr>
        <w:pStyle w:val="a7"/>
        <w:spacing w:beforeLines="0" w:afterLines="0"/>
        <w:ind w:firstLine="420"/>
        <w:rPr>
          <w:sz w:val="21"/>
          <w:szCs w:val="21"/>
        </w:rPr>
      </w:pPr>
      <w:r>
        <w:rPr>
          <w:rFonts w:hint="eastAsia"/>
          <w:sz w:val="21"/>
          <w:szCs w:val="21"/>
        </w:rPr>
        <w:t>针对笔录系统中数据处理、数据访问等重要应用系统和功能模块，增加审计日志功能，日志审计按照《税务信息系统应用日志安全审计平台规范》进行设计，审计日志的内容包括操作人员、所属单位、操作对象、操作时间、操作数据内容、执行语句等，以便从中发现一些可疑的行为，当事故发生时进行取证或分析操作。登记的操作类型包括登录、查询、新增、修改、删除；登记的操作结果包括操作成功、操作失败。</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系统运行安全保障</w:t>
      </w:r>
    </w:p>
    <w:p w:rsidR="00CF1055" w:rsidRDefault="00CF1055" w:rsidP="00CF1055">
      <w:pPr>
        <w:pStyle w:val="a7"/>
        <w:spacing w:beforeLines="0" w:afterLines="0"/>
        <w:ind w:firstLine="420"/>
        <w:rPr>
          <w:sz w:val="21"/>
          <w:szCs w:val="21"/>
        </w:rPr>
      </w:pPr>
      <w:r>
        <w:rPr>
          <w:rFonts w:hint="eastAsia"/>
          <w:sz w:val="21"/>
          <w:szCs w:val="21"/>
        </w:rPr>
        <w:t>系统运行安全保障要求包括系统管理员设立、系统操作权限审批控制、系统定期巡检、系统故障处理机制、系统技术服务机制。</w:t>
      </w:r>
    </w:p>
    <w:p w:rsidR="00CF1055" w:rsidRDefault="00CF1055" w:rsidP="00CF1055">
      <w:pPr>
        <w:pStyle w:val="a6"/>
        <w:spacing w:beforeLines="0" w:afterLines="0" w:line="240" w:lineRule="auto"/>
        <w:ind w:left="1740" w:hanging="360"/>
        <w:rPr>
          <w:sz w:val="21"/>
          <w:szCs w:val="21"/>
        </w:rPr>
      </w:pPr>
      <w:r>
        <w:rPr>
          <w:rFonts w:hint="eastAsia"/>
          <w:sz w:val="21"/>
          <w:szCs w:val="21"/>
        </w:rPr>
        <w:t>系统管理员设置：笔录系统用户为基层办案执法人员，具有业务精通但是计算机操作不精通的特点，为了保证系统运行安全，需要设计系统管理员来支持系统的良好运转，包括系统出现故障及时发现并提出运维需求，系统各种权限功能开通和日常管理，系统基本故障的排查；</w:t>
      </w:r>
    </w:p>
    <w:p w:rsidR="00CF1055" w:rsidRDefault="00CF1055" w:rsidP="00CF1055">
      <w:pPr>
        <w:pStyle w:val="a6"/>
        <w:spacing w:beforeLines="0" w:afterLines="0" w:line="240" w:lineRule="auto"/>
        <w:ind w:left="1740" w:hanging="360"/>
        <w:rPr>
          <w:sz w:val="21"/>
          <w:szCs w:val="21"/>
        </w:rPr>
      </w:pPr>
      <w:r>
        <w:rPr>
          <w:rFonts w:hint="eastAsia"/>
          <w:sz w:val="21"/>
          <w:szCs w:val="21"/>
        </w:rPr>
        <w:t>系统操作权限审批控制：建设系统安全保障机制，对于与系统无关人员禁止接触系统数据，建立系统操作权限审批控制，从而保证笔录系统中数据安全；</w:t>
      </w:r>
    </w:p>
    <w:p w:rsidR="00CF1055" w:rsidRDefault="00CF1055" w:rsidP="00CF1055">
      <w:pPr>
        <w:pStyle w:val="a6"/>
        <w:spacing w:beforeLines="0" w:afterLines="0" w:line="240" w:lineRule="auto"/>
        <w:ind w:left="1740" w:hanging="360"/>
        <w:rPr>
          <w:sz w:val="21"/>
          <w:szCs w:val="21"/>
        </w:rPr>
      </w:pPr>
      <w:r>
        <w:rPr>
          <w:rFonts w:hint="eastAsia"/>
          <w:sz w:val="21"/>
          <w:szCs w:val="21"/>
        </w:rPr>
        <w:t>系统定期巡检：每两周对系统各方面指标进行巡检，包括</w:t>
      </w:r>
      <w:r>
        <w:rPr>
          <w:sz w:val="21"/>
          <w:szCs w:val="21"/>
        </w:rPr>
        <w:t>CPU</w:t>
      </w:r>
      <w:r>
        <w:rPr>
          <w:rFonts w:hint="eastAsia"/>
          <w:sz w:val="21"/>
          <w:szCs w:val="21"/>
        </w:rPr>
        <w:t>、内存、存储控制、网络带宽等资源消耗情况、数据库和应用服务器运行状态、系统各个功能是否正常打开等进行巡检，并形成巡检记录备查；</w:t>
      </w:r>
    </w:p>
    <w:p w:rsidR="00CF1055" w:rsidRDefault="00CF1055" w:rsidP="00CF1055">
      <w:pPr>
        <w:pStyle w:val="a6"/>
        <w:spacing w:beforeLines="0" w:afterLines="0" w:line="240" w:lineRule="auto"/>
        <w:ind w:left="1740" w:hanging="360"/>
        <w:rPr>
          <w:sz w:val="21"/>
          <w:szCs w:val="21"/>
        </w:rPr>
      </w:pPr>
      <w:r>
        <w:rPr>
          <w:rFonts w:hint="eastAsia"/>
          <w:sz w:val="21"/>
          <w:szCs w:val="21"/>
        </w:rPr>
        <w:t>故障及时响应：故障响应要求</w:t>
      </w:r>
      <w:r>
        <w:rPr>
          <w:sz w:val="21"/>
          <w:szCs w:val="21"/>
        </w:rPr>
        <w:t>2</w:t>
      </w:r>
      <w:r>
        <w:rPr>
          <w:rFonts w:hint="eastAsia"/>
          <w:sz w:val="21"/>
          <w:szCs w:val="21"/>
        </w:rPr>
        <w:t>小时内响应，</w:t>
      </w:r>
      <w:r>
        <w:rPr>
          <w:sz w:val="21"/>
          <w:szCs w:val="21"/>
        </w:rPr>
        <w:t>24</w:t>
      </w:r>
      <w:r>
        <w:rPr>
          <w:rFonts w:hint="eastAsia"/>
          <w:sz w:val="21"/>
          <w:szCs w:val="21"/>
        </w:rPr>
        <w:t>小时内解决问题，如果不能解决问题要提供备份解决方案来保证系统不影响业务工作开展。</w:t>
      </w:r>
    </w:p>
    <w:p w:rsidR="00CF1055" w:rsidRDefault="00CF1055" w:rsidP="00CF1055">
      <w:pPr>
        <w:pStyle w:val="2"/>
        <w:numPr>
          <w:ilvl w:val="1"/>
          <w:numId w:val="4"/>
        </w:numPr>
        <w:tabs>
          <w:tab w:val="left" w:pos="0"/>
        </w:tabs>
        <w:spacing w:beforeLines="100" w:afterLines="100" w:line="240" w:lineRule="auto"/>
        <w:ind w:left="1134"/>
        <w:jc w:val="left"/>
        <w:rPr>
          <w:sz w:val="21"/>
          <w:szCs w:val="21"/>
        </w:rPr>
      </w:pPr>
      <w:r>
        <w:rPr>
          <w:rFonts w:hint="eastAsia"/>
          <w:sz w:val="21"/>
          <w:szCs w:val="21"/>
        </w:rPr>
        <w:lastRenderedPageBreak/>
        <w:t>网络架构设计</w:t>
      </w:r>
    </w:p>
    <w:p w:rsidR="00CF1055" w:rsidRDefault="00CF1055" w:rsidP="00CF1055">
      <w:pPr>
        <w:pStyle w:val="NormalWeb"/>
        <w:spacing w:beforeLines="0" w:afterLines="0" w:line="300" w:lineRule="auto"/>
        <w:ind w:firstLineChars="200" w:firstLine="420"/>
        <w:rPr>
          <w:rFonts w:ascii="宋体" w:hAnsi="宋体" w:cs="宋体"/>
          <w:sz w:val="21"/>
          <w:szCs w:val="21"/>
        </w:rPr>
      </w:pPr>
      <w:r>
        <w:rPr>
          <w:rFonts w:ascii="宋体" w:hAnsi="宋体" w:cs="宋体" w:hint="eastAsia"/>
          <w:sz w:val="21"/>
          <w:szCs w:val="21"/>
        </w:rPr>
        <w:t>系统采用网络服务器部署结构，客户端安装后，通过与服务器连接进行笔录制作。数据统一集中存储到服务器上，服务器定期进行数据安全备份管理。</w:t>
      </w:r>
    </w:p>
    <w:p w:rsidR="00CF1055" w:rsidRDefault="00CF1055" w:rsidP="00CF1055">
      <w:pPr>
        <w:pStyle w:val="a5"/>
        <w:numPr>
          <w:ilvl w:val="0"/>
          <w:numId w:val="5"/>
        </w:numPr>
        <w:tabs>
          <w:tab w:val="left" w:pos="420"/>
        </w:tabs>
        <w:spacing w:beforeLines="0" w:afterLines="0"/>
        <w:ind w:left="422" w:hanging="422"/>
        <w:rPr>
          <w:rFonts w:hint="eastAsia"/>
          <w:sz w:val="21"/>
          <w:szCs w:val="21"/>
        </w:rPr>
      </w:pPr>
      <w:r>
        <w:rPr>
          <w:rFonts w:hint="eastAsia"/>
          <w:sz w:val="21"/>
          <w:szCs w:val="21"/>
        </w:rPr>
        <w:t>系统网络结构图如下：</w:t>
      </w:r>
    </w:p>
    <w:p w:rsidR="00CF1055" w:rsidRDefault="00CF1055" w:rsidP="00CF1055">
      <w:pPr>
        <w:pStyle w:val="NormalWeb"/>
        <w:spacing w:beforeLines="0" w:afterLines="0" w:line="300" w:lineRule="auto"/>
        <w:rPr>
          <w:sz w:val="21"/>
          <w:szCs w:val="21"/>
        </w:rPr>
      </w:pPr>
      <w:r>
        <w:rPr>
          <w:noProof/>
          <w:sz w:val="21"/>
          <w:szCs w:val="21"/>
        </w:rPr>
        <w:drawing>
          <wp:inline distT="0" distB="0" distL="0" distR="0">
            <wp:extent cx="5095240" cy="450596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095240" cy="4505960"/>
                    </a:xfrm>
                    <a:prstGeom prst="rect">
                      <a:avLst/>
                    </a:prstGeom>
                    <a:noFill/>
                    <a:ln w="9525">
                      <a:noFill/>
                      <a:miter lim="800000"/>
                      <a:headEnd/>
                      <a:tailEnd/>
                    </a:ln>
                  </pic:spPr>
                </pic:pic>
              </a:graphicData>
            </a:graphic>
          </wp:inline>
        </w:drawing>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系统安装部署环境配置要求如下：</w:t>
      </w:r>
    </w:p>
    <w:p w:rsidR="00CF1055" w:rsidRDefault="00CF1055" w:rsidP="00CF1055">
      <w:pPr>
        <w:pStyle w:val="a7"/>
        <w:spacing w:beforeLines="0" w:afterLines="0"/>
        <w:ind w:firstLine="420"/>
        <w:rPr>
          <w:sz w:val="21"/>
          <w:szCs w:val="21"/>
        </w:rPr>
      </w:pPr>
      <w:r>
        <w:rPr>
          <w:rFonts w:hint="eastAsia"/>
          <w:sz w:val="21"/>
          <w:szCs w:val="21"/>
        </w:rPr>
        <w:t>系统安装部署环境配置要求：</w:t>
      </w:r>
    </w:p>
    <w:p w:rsidR="00CF1055" w:rsidRDefault="00CF1055" w:rsidP="00CF1055">
      <w:pPr>
        <w:pStyle w:val="a7"/>
        <w:spacing w:beforeLines="0" w:afterLines="0"/>
        <w:ind w:firstLine="420"/>
        <w:rPr>
          <w:sz w:val="21"/>
          <w:szCs w:val="21"/>
        </w:rPr>
      </w:pPr>
      <w:r>
        <w:rPr>
          <w:rFonts w:hint="eastAsia"/>
          <w:sz w:val="21"/>
          <w:szCs w:val="21"/>
        </w:rPr>
        <w:t>数量：</w:t>
      </w:r>
      <w:r>
        <w:rPr>
          <w:sz w:val="21"/>
          <w:szCs w:val="21"/>
        </w:rPr>
        <w:t>3</w:t>
      </w:r>
      <w:r>
        <w:rPr>
          <w:rFonts w:hint="eastAsia"/>
          <w:sz w:val="21"/>
          <w:szCs w:val="21"/>
        </w:rPr>
        <w:t>台，一台应用服务器，一台数据库服务器。</w:t>
      </w:r>
    </w:p>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t>应用服务器配置推荐：</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CF1055" w:rsidTr="00C66C04">
        <w:tc>
          <w:tcPr>
            <w:tcW w:w="4264" w:type="dxa"/>
            <w:tcBorders>
              <w:top w:val="single" w:sz="4" w:space="0" w:color="auto"/>
              <w:left w:val="single" w:sz="4" w:space="0" w:color="auto"/>
              <w:bottom w:val="single" w:sz="4" w:space="0" w:color="auto"/>
              <w:right w:val="single" w:sz="4" w:space="0" w:color="auto"/>
            </w:tcBorders>
            <w:shd w:val="clear" w:color="auto" w:fill="E0E0E0"/>
          </w:tcPr>
          <w:p w:rsidR="00CF1055" w:rsidRDefault="00CF1055" w:rsidP="00C66C04">
            <w:pPr>
              <w:pStyle w:val="a7"/>
              <w:spacing w:beforeLines="0" w:afterLines="0"/>
              <w:ind w:firstLine="422"/>
              <w:jc w:val="center"/>
              <w:rPr>
                <w:b/>
                <w:bCs/>
                <w:sz w:val="21"/>
                <w:szCs w:val="21"/>
              </w:rPr>
            </w:pPr>
            <w:r>
              <w:rPr>
                <w:rFonts w:hint="eastAsia"/>
                <w:b/>
                <w:bCs/>
                <w:sz w:val="21"/>
                <w:szCs w:val="21"/>
              </w:rPr>
              <w:t>配置要求</w:t>
            </w:r>
          </w:p>
        </w:tc>
        <w:tc>
          <w:tcPr>
            <w:tcW w:w="4264" w:type="dxa"/>
            <w:tcBorders>
              <w:top w:val="single" w:sz="4" w:space="0" w:color="auto"/>
              <w:left w:val="single" w:sz="4" w:space="0" w:color="auto"/>
              <w:bottom w:val="single" w:sz="4" w:space="0" w:color="auto"/>
              <w:right w:val="single" w:sz="4" w:space="0" w:color="auto"/>
            </w:tcBorders>
            <w:shd w:val="clear" w:color="auto" w:fill="E0E0E0"/>
          </w:tcPr>
          <w:p w:rsidR="00CF1055" w:rsidRDefault="00CF1055" w:rsidP="00C66C04">
            <w:pPr>
              <w:pStyle w:val="a7"/>
              <w:spacing w:beforeLines="0" w:afterLines="0"/>
              <w:ind w:firstLine="422"/>
              <w:jc w:val="center"/>
              <w:rPr>
                <w:b/>
                <w:bCs/>
                <w:sz w:val="21"/>
                <w:szCs w:val="21"/>
              </w:rPr>
            </w:pPr>
            <w:r>
              <w:rPr>
                <w:rFonts w:hint="eastAsia"/>
                <w:b/>
                <w:bCs/>
                <w:sz w:val="21"/>
                <w:szCs w:val="21"/>
              </w:rPr>
              <w:t>部署内容</w:t>
            </w:r>
          </w:p>
        </w:tc>
      </w:tr>
      <w:tr w:rsidR="00CF1055" w:rsidTr="00C66C04">
        <w:tc>
          <w:tcPr>
            <w:tcW w:w="4264" w:type="dxa"/>
            <w:tcBorders>
              <w:top w:val="single" w:sz="4" w:space="0" w:color="auto"/>
              <w:left w:val="single" w:sz="4" w:space="0" w:color="auto"/>
              <w:bottom w:val="single" w:sz="4" w:space="0" w:color="auto"/>
              <w:right w:val="single" w:sz="4" w:space="0" w:color="auto"/>
            </w:tcBorders>
          </w:tcPr>
          <w:p w:rsidR="00CF1055" w:rsidRDefault="00CF1055" w:rsidP="00C66C04">
            <w:pPr>
              <w:spacing w:before="120" w:after="120"/>
              <w:rPr>
                <w:szCs w:val="21"/>
              </w:rPr>
            </w:pPr>
            <w:r>
              <w:rPr>
                <w:szCs w:val="21"/>
              </w:rPr>
              <w:t>1</w:t>
            </w:r>
            <w:r>
              <w:rPr>
                <w:rFonts w:hint="eastAsia"/>
                <w:szCs w:val="21"/>
              </w:rPr>
              <w:t>、硬件环境要求：</w:t>
            </w:r>
          </w:p>
          <w:p w:rsidR="00CF1055" w:rsidRDefault="00CF1055" w:rsidP="00C66C04">
            <w:pPr>
              <w:spacing w:before="120" w:after="120"/>
              <w:rPr>
                <w:szCs w:val="21"/>
              </w:rPr>
            </w:pPr>
            <w:r>
              <w:rPr>
                <w:szCs w:val="21"/>
              </w:rPr>
              <w:t>CPU</w:t>
            </w:r>
            <w:r>
              <w:rPr>
                <w:rFonts w:hint="eastAsia"/>
                <w:szCs w:val="21"/>
              </w:rPr>
              <w:t>：</w:t>
            </w:r>
            <w:r>
              <w:rPr>
                <w:szCs w:val="21"/>
              </w:rPr>
              <w:t>4</w:t>
            </w:r>
            <w:r>
              <w:rPr>
                <w:rFonts w:hint="eastAsia"/>
                <w:szCs w:val="21"/>
              </w:rPr>
              <w:t>个至强</w:t>
            </w:r>
            <w:r>
              <w:rPr>
                <w:szCs w:val="21"/>
              </w:rPr>
              <w:t>CPU</w:t>
            </w:r>
            <w:bookmarkStart w:id="8" w:name="OLE_LINK1"/>
            <w:r>
              <w:rPr>
                <w:rFonts w:hint="eastAsia"/>
                <w:szCs w:val="21"/>
              </w:rPr>
              <w:t>（</w:t>
            </w:r>
            <w:r>
              <w:rPr>
                <w:szCs w:val="21"/>
              </w:rPr>
              <w:t>8</w:t>
            </w:r>
            <w:r>
              <w:rPr>
                <w:rFonts w:hint="eastAsia"/>
                <w:szCs w:val="21"/>
              </w:rPr>
              <w:t>核</w:t>
            </w:r>
            <w:r>
              <w:rPr>
                <w:szCs w:val="21"/>
              </w:rPr>
              <w:t>2.0G</w:t>
            </w:r>
            <w:r>
              <w:rPr>
                <w:rFonts w:hint="eastAsia"/>
                <w:szCs w:val="21"/>
              </w:rPr>
              <w:t>以上主频）</w:t>
            </w:r>
            <w:bookmarkEnd w:id="8"/>
          </w:p>
          <w:p w:rsidR="00CF1055" w:rsidRDefault="00CF1055" w:rsidP="00C66C04">
            <w:pPr>
              <w:spacing w:before="120" w:after="120"/>
              <w:rPr>
                <w:szCs w:val="21"/>
              </w:rPr>
            </w:pPr>
            <w:r>
              <w:rPr>
                <w:rFonts w:hint="eastAsia"/>
                <w:szCs w:val="21"/>
              </w:rPr>
              <w:t>内存：</w:t>
            </w:r>
            <w:r>
              <w:rPr>
                <w:szCs w:val="21"/>
              </w:rPr>
              <w:t>64G</w:t>
            </w:r>
            <w:r>
              <w:rPr>
                <w:rFonts w:hint="eastAsia"/>
                <w:szCs w:val="21"/>
              </w:rPr>
              <w:t>以上</w:t>
            </w:r>
          </w:p>
          <w:p w:rsidR="00CF1055" w:rsidRDefault="00CF1055" w:rsidP="00C66C04">
            <w:pPr>
              <w:spacing w:before="120" w:after="120"/>
              <w:rPr>
                <w:szCs w:val="21"/>
              </w:rPr>
            </w:pPr>
            <w:r>
              <w:rPr>
                <w:rFonts w:hint="eastAsia"/>
                <w:szCs w:val="21"/>
              </w:rPr>
              <w:lastRenderedPageBreak/>
              <w:t>硬盘：</w:t>
            </w:r>
            <w:r>
              <w:rPr>
                <w:szCs w:val="21"/>
              </w:rPr>
              <w:t>3</w:t>
            </w:r>
            <w:r>
              <w:rPr>
                <w:rFonts w:hint="eastAsia"/>
                <w:szCs w:val="21"/>
              </w:rPr>
              <w:t>个</w:t>
            </w:r>
            <w:r>
              <w:rPr>
                <w:szCs w:val="21"/>
              </w:rPr>
              <w:t>600G</w:t>
            </w:r>
            <w:r>
              <w:rPr>
                <w:rFonts w:hint="eastAsia"/>
                <w:szCs w:val="21"/>
              </w:rPr>
              <w:t>以上</w:t>
            </w:r>
            <w:r>
              <w:rPr>
                <w:szCs w:val="21"/>
              </w:rPr>
              <w:t>SAS</w:t>
            </w:r>
            <w:r>
              <w:rPr>
                <w:rFonts w:hint="eastAsia"/>
                <w:szCs w:val="21"/>
              </w:rPr>
              <w:t>硬盘（</w:t>
            </w:r>
            <w:r>
              <w:rPr>
                <w:szCs w:val="21"/>
              </w:rPr>
              <w:t>RAID5</w:t>
            </w:r>
            <w:r>
              <w:rPr>
                <w:rFonts w:hint="eastAsia"/>
                <w:szCs w:val="21"/>
              </w:rPr>
              <w:t>）</w:t>
            </w:r>
          </w:p>
          <w:p w:rsidR="00CF1055" w:rsidRDefault="00CF1055" w:rsidP="00C66C04">
            <w:pPr>
              <w:spacing w:before="120" w:after="120"/>
              <w:rPr>
                <w:szCs w:val="21"/>
              </w:rPr>
            </w:pPr>
            <w:r>
              <w:rPr>
                <w:szCs w:val="21"/>
              </w:rPr>
              <w:t>2</w:t>
            </w:r>
            <w:r>
              <w:rPr>
                <w:rFonts w:hint="eastAsia"/>
                <w:szCs w:val="21"/>
              </w:rPr>
              <w:t>、软件环境要求：</w:t>
            </w:r>
          </w:p>
          <w:p w:rsidR="00CF1055" w:rsidRDefault="00CF1055" w:rsidP="00C66C04">
            <w:pPr>
              <w:spacing w:before="120" w:after="120"/>
              <w:rPr>
                <w:szCs w:val="21"/>
              </w:rPr>
            </w:pPr>
            <w:r>
              <w:rPr>
                <w:szCs w:val="21"/>
              </w:rPr>
              <w:t xml:space="preserve">  </w:t>
            </w:r>
            <w:r>
              <w:rPr>
                <w:rFonts w:hint="eastAsia"/>
                <w:szCs w:val="21"/>
              </w:rPr>
              <w:t>操作系统：</w:t>
            </w:r>
            <w:r>
              <w:rPr>
                <w:szCs w:val="21"/>
              </w:rPr>
              <w:t>Linux Centos 7.3 (7.x</w:t>
            </w:r>
            <w:r>
              <w:rPr>
                <w:rFonts w:hint="eastAsia"/>
                <w:szCs w:val="21"/>
              </w:rPr>
              <w:t>版本都可</w:t>
            </w:r>
            <w:r>
              <w:rPr>
                <w:szCs w:val="21"/>
              </w:rPr>
              <w:t>)</w:t>
            </w:r>
          </w:p>
        </w:tc>
        <w:tc>
          <w:tcPr>
            <w:tcW w:w="4264" w:type="dxa"/>
            <w:tcBorders>
              <w:top w:val="single" w:sz="4" w:space="0" w:color="auto"/>
              <w:left w:val="single" w:sz="4" w:space="0" w:color="auto"/>
              <w:bottom w:val="single" w:sz="4" w:space="0" w:color="auto"/>
              <w:right w:val="single" w:sz="4" w:space="0" w:color="auto"/>
            </w:tcBorders>
          </w:tcPr>
          <w:p w:rsidR="00CF1055" w:rsidRDefault="00CF1055" w:rsidP="00C66C04">
            <w:pPr>
              <w:spacing w:before="120" w:after="120"/>
              <w:rPr>
                <w:szCs w:val="21"/>
              </w:rPr>
            </w:pPr>
            <w:r>
              <w:rPr>
                <w:szCs w:val="21"/>
              </w:rPr>
              <w:lastRenderedPageBreak/>
              <w:t>1</w:t>
            </w:r>
            <w:r>
              <w:rPr>
                <w:rFonts w:hint="eastAsia"/>
                <w:szCs w:val="21"/>
              </w:rPr>
              <w:t>、笔录服务端：</w:t>
            </w:r>
          </w:p>
          <w:p w:rsidR="00CF1055" w:rsidRDefault="00CF1055" w:rsidP="00C66C04">
            <w:pPr>
              <w:spacing w:before="120" w:after="120"/>
              <w:ind w:firstLineChars="100" w:firstLine="210"/>
              <w:rPr>
                <w:szCs w:val="21"/>
              </w:rPr>
            </w:pPr>
            <w:r>
              <w:rPr>
                <w:szCs w:val="21"/>
              </w:rPr>
              <w:t>1</w:t>
            </w:r>
            <w:r>
              <w:rPr>
                <w:rFonts w:hint="eastAsia"/>
                <w:szCs w:val="21"/>
              </w:rPr>
              <w:t>）安装</w:t>
            </w:r>
            <w:r>
              <w:rPr>
                <w:szCs w:val="21"/>
              </w:rPr>
              <w:t xml:space="preserve">Java1.7 </w:t>
            </w:r>
            <w:r>
              <w:rPr>
                <w:rFonts w:hint="eastAsia"/>
                <w:szCs w:val="21"/>
              </w:rPr>
              <w:t>、</w:t>
            </w:r>
            <w:r>
              <w:rPr>
                <w:szCs w:val="21"/>
              </w:rPr>
              <w:t xml:space="preserve">Tomcat 7.0 </w:t>
            </w:r>
          </w:p>
          <w:p w:rsidR="00CF1055" w:rsidRDefault="00CF1055" w:rsidP="00C66C04">
            <w:pPr>
              <w:spacing w:before="120" w:after="120"/>
              <w:ind w:firstLineChars="100" w:firstLine="210"/>
              <w:rPr>
                <w:szCs w:val="21"/>
              </w:rPr>
            </w:pPr>
            <w:r>
              <w:rPr>
                <w:szCs w:val="21"/>
              </w:rPr>
              <w:t>2</w:t>
            </w:r>
            <w:r>
              <w:rPr>
                <w:rFonts w:hint="eastAsia"/>
                <w:szCs w:val="21"/>
              </w:rPr>
              <w:t>）安装</w:t>
            </w:r>
            <w:r>
              <w:rPr>
                <w:szCs w:val="21"/>
              </w:rPr>
              <w:t>Solar</w:t>
            </w:r>
          </w:p>
          <w:p w:rsidR="00CF1055" w:rsidRDefault="00CF1055" w:rsidP="00C66C04">
            <w:pPr>
              <w:spacing w:before="120" w:after="120"/>
              <w:ind w:firstLineChars="100" w:firstLine="210"/>
              <w:rPr>
                <w:szCs w:val="21"/>
              </w:rPr>
            </w:pPr>
            <w:r>
              <w:rPr>
                <w:szCs w:val="21"/>
              </w:rPr>
              <w:lastRenderedPageBreak/>
              <w:t>3</w:t>
            </w:r>
            <w:r>
              <w:rPr>
                <w:rFonts w:hint="eastAsia"/>
                <w:szCs w:val="21"/>
              </w:rPr>
              <w:t>）部署笔录（高级版）服务包</w:t>
            </w:r>
          </w:p>
          <w:p w:rsidR="00CF1055" w:rsidRDefault="00CF1055" w:rsidP="00C66C04">
            <w:pPr>
              <w:spacing w:before="120" w:after="120"/>
              <w:rPr>
                <w:szCs w:val="21"/>
              </w:rPr>
            </w:pPr>
          </w:p>
          <w:p w:rsidR="00CF1055" w:rsidRDefault="00CF1055" w:rsidP="00C66C04">
            <w:pPr>
              <w:spacing w:before="120" w:after="120"/>
              <w:rPr>
                <w:szCs w:val="21"/>
              </w:rPr>
            </w:pPr>
          </w:p>
        </w:tc>
      </w:tr>
    </w:tbl>
    <w:p w:rsidR="00CF1055" w:rsidRDefault="00CF1055" w:rsidP="00CF1055">
      <w:pPr>
        <w:pStyle w:val="a5"/>
        <w:numPr>
          <w:ilvl w:val="0"/>
          <w:numId w:val="5"/>
        </w:numPr>
        <w:tabs>
          <w:tab w:val="left" w:pos="420"/>
        </w:tabs>
        <w:spacing w:beforeLines="0" w:afterLines="0"/>
        <w:ind w:left="422" w:hanging="422"/>
        <w:rPr>
          <w:sz w:val="21"/>
          <w:szCs w:val="21"/>
        </w:rPr>
      </w:pPr>
      <w:r>
        <w:rPr>
          <w:rFonts w:hint="eastAsia"/>
          <w:sz w:val="21"/>
          <w:szCs w:val="21"/>
        </w:rPr>
        <w:lastRenderedPageBreak/>
        <w:t>数据库服务器配置推荐：</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CF1055" w:rsidTr="00C66C04">
        <w:tc>
          <w:tcPr>
            <w:tcW w:w="4264" w:type="dxa"/>
            <w:tcBorders>
              <w:top w:val="single" w:sz="4" w:space="0" w:color="auto"/>
              <w:left w:val="single" w:sz="4" w:space="0" w:color="auto"/>
              <w:bottom w:val="single" w:sz="4" w:space="0" w:color="auto"/>
              <w:right w:val="single" w:sz="4" w:space="0" w:color="auto"/>
            </w:tcBorders>
            <w:shd w:val="clear" w:color="auto" w:fill="E0E0E0"/>
          </w:tcPr>
          <w:p w:rsidR="00CF1055" w:rsidRDefault="00CF1055" w:rsidP="00C66C04">
            <w:pPr>
              <w:pStyle w:val="a7"/>
              <w:spacing w:beforeLines="0" w:afterLines="0"/>
              <w:ind w:firstLine="422"/>
              <w:jc w:val="center"/>
              <w:rPr>
                <w:b/>
                <w:bCs/>
                <w:sz w:val="21"/>
                <w:szCs w:val="21"/>
              </w:rPr>
            </w:pPr>
            <w:r>
              <w:rPr>
                <w:rFonts w:hint="eastAsia"/>
                <w:b/>
                <w:bCs/>
                <w:sz w:val="21"/>
                <w:szCs w:val="21"/>
              </w:rPr>
              <w:t>配置要求</w:t>
            </w:r>
          </w:p>
        </w:tc>
        <w:tc>
          <w:tcPr>
            <w:tcW w:w="4264" w:type="dxa"/>
            <w:tcBorders>
              <w:top w:val="single" w:sz="4" w:space="0" w:color="auto"/>
              <w:left w:val="single" w:sz="4" w:space="0" w:color="auto"/>
              <w:bottom w:val="single" w:sz="4" w:space="0" w:color="auto"/>
              <w:right w:val="single" w:sz="4" w:space="0" w:color="auto"/>
            </w:tcBorders>
            <w:shd w:val="clear" w:color="auto" w:fill="E0E0E0"/>
          </w:tcPr>
          <w:p w:rsidR="00CF1055" w:rsidRDefault="00CF1055" w:rsidP="00C66C04">
            <w:pPr>
              <w:pStyle w:val="a7"/>
              <w:spacing w:beforeLines="0" w:afterLines="0"/>
              <w:ind w:firstLine="422"/>
              <w:jc w:val="center"/>
              <w:rPr>
                <w:b/>
                <w:bCs/>
                <w:sz w:val="21"/>
                <w:szCs w:val="21"/>
              </w:rPr>
            </w:pPr>
            <w:r>
              <w:rPr>
                <w:rFonts w:hint="eastAsia"/>
                <w:b/>
                <w:bCs/>
                <w:sz w:val="21"/>
                <w:szCs w:val="21"/>
              </w:rPr>
              <w:t>部署内容</w:t>
            </w:r>
          </w:p>
        </w:tc>
      </w:tr>
      <w:tr w:rsidR="00CF1055" w:rsidTr="00C66C04">
        <w:tc>
          <w:tcPr>
            <w:tcW w:w="4264" w:type="dxa"/>
            <w:tcBorders>
              <w:top w:val="single" w:sz="4" w:space="0" w:color="auto"/>
              <w:left w:val="single" w:sz="4" w:space="0" w:color="auto"/>
              <w:bottom w:val="single" w:sz="4" w:space="0" w:color="auto"/>
              <w:right w:val="single" w:sz="4" w:space="0" w:color="auto"/>
            </w:tcBorders>
          </w:tcPr>
          <w:p w:rsidR="00CF1055" w:rsidRDefault="00CF1055" w:rsidP="00C66C04">
            <w:pPr>
              <w:spacing w:before="120" w:after="120"/>
              <w:rPr>
                <w:szCs w:val="21"/>
              </w:rPr>
            </w:pPr>
            <w:r>
              <w:rPr>
                <w:szCs w:val="21"/>
              </w:rPr>
              <w:t>1</w:t>
            </w:r>
            <w:r>
              <w:rPr>
                <w:rFonts w:hint="eastAsia"/>
                <w:szCs w:val="21"/>
              </w:rPr>
              <w:t>、硬件环境要求：</w:t>
            </w:r>
          </w:p>
          <w:p w:rsidR="00CF1055" w:rsidRDefault="00CF1055" w:rsidP="00C66C04">
            <w:pPr>
              <w:spacing w:before="120" w:after="120"/>
              <w:rPr>
                <w:szCs w:val="21"/>
              </w:rPr>
            </w:pPr>
            <w:r>
              <w:rPr>
                <w:szCs w:val="21"/>
              </w:rPr>
              <w:t>CPU</w:t>
            </w:r>
            <w:r>
              <w:rPr>
                <w:rFonts w:hint="eastAsia"/>
                <w:szCs w:val="21"/>
              </w:rPr>
              <w:t>：</w:t>
            </w:r>
            <w:r>
              <w:rPr>
                <w:szCs w:val="21"/>
              </w:rPr>
              <w:t>4</w:t>
            </w:r>
            <w:r>
              <w:rPr>
                <w:rFonts w:hint="eastAsia"/>
                <w:szCs w:val="21"/>
              </w:rPr>
              <w:t>个至强</w:t>
            </w:r>
            <w:r>
              <w:rPr>
                <w:szCs w:val="21"/>
              </w:rPr>
              <w:t>CPU</w:t>
            </w:r>
            <w:r>
              <w:rPr>
                <w:rFonts w:hint="eastAsia"/>
                <w:szCs w:val="21"/>
              </w:rPr>
              <w:t>（</w:t>
            </w:r>
            <w:r>
              <w:rPr>
                <w:szCs w:val="21"/>
              </w:rPr>
              <w:t>8</w:t>
            </w:r>
            <w:r>
              <w:rPr>
                <w:rFonts w:hint="eastAsia"/>
                <w:szCs w:val="21"/>
              </w:rPr>
              <w:t>核</w:t>
            </w:r>
            <w:r>
              <w:rPr>
                <w:szCs w:val="21"/>
              </w:rPr>
              <w:t>2.0G</w:t>
            </w:r>
            <w:r>
              <w:rPr>
                <w:rFonts w:hint="eastAsia"/>
                <w:szCs w:val="21"/>
              </w:rPr>
              <w:t>以上主频）</w:t>
            </w:r>
          </w:p>
          <w:p w:rsidR="00CF1055" w:rsidRDefault="00CF1055" w:rsidP="00C66C04">
            <w:pPr>
              <w:spacing w:before="120" w:after="120"/>
              <w:rPr>
                <w:szCs w:val="21"/>
              </w:rPr>
            </w:pPr>
            <w:r>
              <w:rPr>
                <w:rFonts w:hint="eastAsia"/>
                <w:szCs w:val="21"/>
              </w:rPr>
              <w:t>内存：</w:t>
            </w:r>
            <w:r>
              <w:rPr>
                <w:szCs w:val="21"/>
              </w:rPr>
              <w:t>64G</w:t>
            </w:r>
            <w:r>
              <w:rPr>
                <w:rFonts w:hint="eastAsia"/>
                <w:szCs w:val="21"/>
              </w:rPr>
              <w:t>以上</w:t>
            </w:r>
          </w:p>
          <w:p w:rsidR="00CF1055" w:rsidRDefault="00CF1055" w:rsidP="00C66C04">
            <w:pPr>
              <w:spacing w:before="120" w:after="120"/>
              <w:rPr>
                <w:szCs w:val="21"/>
              </w:rPr>
            </w:pPr>
            <w:r>
              <w:rPr>
                <w:rFonts w:hint="eastAsia"/>
                <w:szCs w:val="21"/>
              </w:rPr>
              <w:t>硬盘：</w:t>
            </w:r>
            <w:r>
              <w:rPr>
                <w:szCs w:val="21"/>
              </w:rPr>
              <w:t>3</w:t>
            </w:r>
            <w:r>
              <w:rPr>
                <w:rFonts w:hint="eastAsia"/>
                <w:szCs w:val="21"/>
              </w:rPr>
              <w:t>个</w:t>
            </w:r>
            <w:r>
              <w:rPr>
                <w:szCs w:val="21"/>
              </w:rPr>
              <w:t>1.2T</w:t>
            </w:r>
            <w:r>
              <w:rPr>
                <w:rFonts w:hint="eastAsia"/>
                <w:szCs w:val="21"/>
              </w:rPr>
              <w:t>以上</w:t>
            </w:r>
            <w:r>
              <w:rPr>
                <w:szCs w:val="21"/>
              </w:rPr>
              <w:t>SAS</w:t>
            </w:r>
            <w:r>
              <w:rPr>
                <w:rFonts w:hint="eastAsia"/>
                <w:szCs w:val="21"/>
              </w:rPr>
              <w:t>硬盘（</w:t>
            </w:r>
            <w:r>
              <w:rPr>
                <w:szCs w:val="21"/>
              </w:rPr>
              <w:t>RAID5</w:t>
            </w:r>
            <w:r>
              <w:rPr>
                <w:rFonts w:hint="eastAsia"/>
                <w:szCs w:val="21"/>
              </w:rPr>
              <w:t>）</w:t>
            </w:r>
          </w:p>
          <w:p w:rsidR="00CF1055" w:rsidRDefault="00CF1055" w:rsidP="00C66C04">
            <w:pPr>
              <w:spacing w:before="120" w:after="120"/>
              <w:rPr>
                <w:szCs w:val="21"/>
              </w:rPr>
            </w:pPr>
            <w:r>
              <w:rPr>
                <w:szCs w:val="21"/>
              </w:rPr>
              <w:t>2</w:t>
            </w:r>
            <w:r>
              <w:rPr>
                <w:rFonts w:hint="eastAsia"/>
                <w:szCs w:val="21"/>
              </w:rPr>
              <w:t>、软件环境要求：</w:t>
            </w:r>
          </w:p>
          <w:p w:rsidR="00CF1055" w:rsidRDefault="00CF1055" w:rsidP="00C66C04">
            <w:pPr>
              <w:spacing w:before="120" w:after="120"/>
              <w:rPr>
                <w:szCs w:val="21"/>
              </w:rPr>
            </w:pPr>
            <w:r>
              <w:rPr>
                <w:szCs w:val="21"/>
              </w:rPr>
              <w:t xml:space="preserve">  </w:t>
            </w:r>
            <w:r>
              <w:rPr>
                <w:rFonts w:hint="eastAsia"/>
                <w:szCs w:val="21"/>
              </w:rPr>
              <w:t>操作系统：</w:t>
            </w:r>
            <w:r>
              <w:rPr>
                <w:szCs w:val="21"/>
              </w:rPr>
              <w:t>Linux Centos 7.3(7.x</w:t>
            </w:r>
            <w:r>
              <w:rPr>
                <w:rFonts w:hint="eastAsia"/>
                <w:szCs w:val="21"/>
              </w:rPr>
              <w:t>版本都可</w:t>
            </w:r>
            <w:r>
              <w:rPr>
                <w:szCs w:val="21"/>
              </w:rPr>
              <w:t>)</w:t>
            </w:r>
          </w:p>
        </w:tc>
        <w:tc>
          <w:tcPr>
            <w:tcW w:w="4264" w:type="dxa"/>
            <w:tcBorders>
              <w:top w:val="single" w:sz="4" w:space="0" w:color="auto"/>
              <w:left w:val="single" w:sz="4" w:space="0" w:color="auto"/>
              <w:bottom w:val="single" w:sz="4" w:space="0" w:color="auto"/>
              <w:right w:val="single" w:sz="4" w:space="0" w:color="auto"/>
            </w:tcBorders>
          </w:tcPr>
          <w:p w:rsidR="00CF1055" w:rsidRDefault="00CF1055" w:rsidP="00C66C04">
            <w:pPr>
              <w:spacing w:before="120" w:after="120"/>
              <w:rPr>
                <w:szCs w:val="21"/>
              </w:rPr>
            </w:pPr>
            <w:r>
              <w:rPr>
                <w:szCs w:val="21"/>
              </w:rPr>
              <w:t>1</w:t>
            </w:r>
            <w:r>
              <w:rPr>
                <w:rFonts w:hint="eastAsia"/>
                <w:szCs w:val="21"/>
              </w:rPr>
              <w:t>、数据库</w:t>
            </w:r>
          </w:p>
          <w:p w:rsidR="00CF1055" w:rsidRDefault="00CF1055" w:rsidP="00C66C04">
            <w:pPr>
              <w:spacing w:before="120" w:after="120"/>
              <w:rPr>
                <w:szCs w:val="21"/>
              </w:rPr>
            </w:pPr>
            <w:r>
              <w:rPr>
                <w:szCs w:val="21"/>
              </w:rPr>
              <w:t xml:space="preserve"> 1</w:t>
            </w:r>
            <w:r>
              <w:rPr>
                <w:rFonts w:hint="eastAsia"/>
                <w:szCs w:val="21"/>
              </w:rPr>
              <w:t>）</w:t>
            </w:r>
            <w:r>
              <w:rPr>
                <w:szCs w:val="21"/>
              </w:rPr>
              <w:t xml:space="preserve"> Oracle 11g  </w:t>
            </w:r>
            <w:r>
              <w:rPr>
                <w:rFonts w:hint="eastAsia"/>
                <w:szCs w:val="21"/>
              </w:rPr>
              <w:t>（</w:t>
            </w:r>
            <w:r>
              <w:rPr>
                <w:szCs w:val="21"/>
              </w:rPr>
              <w:t>64</w:t>
            </w:r>
            <w:r>
              <w:rPr>
                <w:rFonts w:hint="eastAsia"/>
                <w:szCs w:val="21"/>
              </w:rPr>
              <w:t>位）</w:t>
            </w:r>
          </w:p>
        </w:tc>
      </w:tr>
    </w:tbl>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总体架构设计</w:t>
      </w:r>
    </w:p>
    <w:p w:rsidR="00CF1055" w:rsidRDefault="00CF1055" w:rsidP="00CF1055">
      <w:pPr>
        <w:pStyle w:val="a7"/>
        <w:spacing w:beforeLines="0" w:afterLines="0"/>
        <w:ind w:firstLine="420"/>
        <w:rPr>
          <w:szCs w:val="21"/>
        </w:rPr>
      </w:pPr>
      <w:r>
        <w:rPr>
          <w:rFonts w:hint="eastAsia"/>
          <w:sz w:val="21"/>
          <w:szCs w:val="21"/>
        </w:rPr>
        <w:t>基于项目建设目标和建设思路，本项目总体架构设计符合标准规范体系和安全保障体系，整个架构设计具有灵活性，可以根据终端用户数进行灵活调整。</w:t>
      </w:r>
      <w:r>
        <w:rPr>
          <w:rFonts w:ascii="宋体" w:hAnsi="宋体" w:cs="宋体" w:hint="eastAsia"/>
          <w:sz w:val="21"/>
          <w:szCs w:val="21"/>
        </w:rPr>
        <w:t>系统总体架构如下图所示：</w:t>
      </w:r>
    </w:p>
    <w:p w:rsidR="00CF1055" w:rsidRDefault="00CF1055" w:rsidP="00CF1055">
      <w:pPr>
        <w:pStyle w:val="a7"/>
        <w:spacing w:beforeLines="0" w:afterLines="0"/>
        <w:ind w:firstLineChars="0" w:firstLine="0"/>
        <w:rPr>
          <w:sz w:val="21"/>
          <w:szCs w:val="21"/>
        </w:rPr>
      </w:pPr>
      <w:r>
        <w:rPr>
          <w:noProof/>
          <w:sz w:val="21"/>
          <w:szCs w:val="21"/>
        </w:rPr>
        <w:drawing>
          <wp:inline distT="0" distB="0" distL="0" distR="0">
            <wp:extent cx="5273040" cy="3114040"/>
            <wp:effectExtent l="1905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273040" cy="3114040"/>
                    </a:xfrm>
                    <a:prstGeom prst="rect">
                      <a:avLst/>
                    </a:prstGeom>
                    <a:noFill/>
                    <a:ln w="9525">
                      <a:noFill/>
                      <a:miter lim="800000"/>
                      <a:headEnd/>
                      <a:tailEnd/>
                    </a:ln>
                  </pic:spPr>
                </pic:pic>
              </a:graphicData>
            </a:graphic>
          </wp:inline>
        </w:drawing>
      </w:r>
    </w:p>
    <w:p w:rsidR="00CF1055" w:rsidRDefault="00CF1055" w:rsidP="00CF1055">
      <w:pPr>
        <w:pStyle w:val="2"/>
        <w:numPr>
          <w:ilvl w:val="1"/>
          <w:numId w:val="4"/>
        </w:numPr>
        <w:tabs>
          <w:tab w:val="left" w:pos="0"/>
        </w:tabs>
        <w:spacing w:beforeLines="100" w:afterLines="100" w:line="240" w:lineRule="auto"/>
        <w:ind w:left="1134"/>
        <w:jc w:val="left"/>
        <w:rPr>
          <w:sz w:val="21"/>
          <w:szCs w:val="21"/>
        </w:rPr>
      </w:pPr>
      <w:r>
        <w:rPr>
          <w:rFonts w:hint="eastAsia"/>
          <w:sz w:val="21"/>
          <w:szCs w:val="21"/>
        </w:rPr>
        <w:t>与其他系统关系</w:t>
      </w:r>
    </w:p>
    <w:p w:rsidR="00CF1055" w:rsidRDefault="00CF1055" w:rsidP="00CF1055">
      <w:pPr>
        <w:pStyle w:val="a7"/>
        <w:spacing w:beforeLines="0" w:afterLines="0"/>
        <w:ind w:firstLine="420"/>
        <w:rPr>
          <w:sz w:val="21"/>
          <w:szCs w:val="21"/>
        </w:rPr>
      </w:pPr>
      <w:r>
        <w:rPr>
          <w:rFonts w:ascii="宋体" w:hAnsi="宋体" w:cs="宋体" w:hint="eastAsia"/>
          <w:sz w:val="21"/>
          <w:szCs w:val="21"/>
        </w:rPr>
        <w:t>系统与其他系统的外部</w:t>
      </w:r>
      <w:r>
        <w:rPr>
          <w:rFonts w:hint="eastAsia"/>
          <w:sz w:val="21"/>
          <w:szCs w:val="21"/>
        </w:rPr>
        <w:t>接口包括以下几部分：</w:t>
      </w:r>
    </w:p>
    <w:p w:rsidR="00CF1055" w:rsidRDefault="00CF1055" w:rsidP="00CF1055">
      <w:pPr>
        <w:pStyle w:val="a6"/>
        <w:spacing w:beforeLines="0" w:afterLines="0" w:line="240" w:lineRule="auto"/>
        <w:ind w:left="1740" w:hanging="360"/>
        <w:rPr>
          <w:rFonts w:ascii="宋体" w:hAnsi="宋体" w:cs="宋体"/>
          <w:sz w:val="21"/>
          <w:szCs w:val="21"/>
        </w:rPr>
      </w:pPr>
      <w:r>
        <w:rPr>
          <w:rFonts w:hint="eastAsia"/>
          <w:sz w:val="21"/>
          <w:szCs w:val="21"/>
        </w:rPr>
        <w:lastRenderedPageBreak/>
        <w:t>信息核查接口：采用与金税三期一户式查询模块对接，实现与企业以及企业法人等信息核查。</w:t>
      </w:r>
    </w:p>
    <w:p w:rsidR="00CF1055" w:rsidRDefault="00CF1055" w:rsidP="00CF1055">
      <w:pPr>
        <w:pStyle w:val="1"/>
        <w:numPr>
          <w:ilvl w:val="0"/>
          <w:numId w:val="4"/>
        </w:numPr>
        <w:tabs>
          <w:tab w:val="clear" w:pos="0"/>
          <w:tab w:val="left" w:pos="420"/>
        </w:tabs>
        <w:spacing w:beforeLines="200" w:afterLines="100" w:line="240" w:lineRule="auto"/>
        <w:ind w:left="862"/>
        <w:jc w:val="left"/>
        <w:rPr>
          <w:rFonts w:hint="eastAsia"/>
          <w:sz w:val="21"/>
          <w:szCs w:val="21"/>
        </w:rPr>
      </w:pPr>
      <w:r>
        <w:rPr>
          <w:rFonts w:hint="eastAsia"/>
          <w:sz w:val="21"/>
          <w:szCs w:val="21"/>
        </w:rPr>
        <w:t>系统功能设计</w:t>
      </w:r>
    </w:p>
    <w:p w:rsidR="00CF1055" w:rsidRDefault="00CF1055" w:rsidP="00CF1055">
      <w:pPr>
        <w:pStyle w:val="NormalIndent"/>
        <w:spacing w:beforeLines="0" w:afterLines="0"/>
        <w:ind w:firstLine="420"/>
        <w:rPr>
          <w:sz w:val="21"/>
          <w:szCs w:val="21"/>
        </w:rPr>
      </w:pPr>
      <w:r>
        <w:rPr>
          <w:rFonts w:hint="eastAsia"/>
          <w:sz w:val="21"/>
          <w:szCs w:val="21"/>
        </w:rPr>
        <w:t>智慧笔录是基于知识结构化、大数据和人工智能技术开发的新一代电子笔录文书制作系统。系统依托语音识别技术、自然语义分析及知识结构化技术实现语音笔录、询问策略推送、笔录过程的规范性监督、笔录文书成果的规范性检测。通过智慧笔录可以促进执法规范化，大幅提高笔录制作的效率。同时，系统通过对笔录内容中的人、案、物等线索提取，自动核查、联盟核查，为税务检查研判分析提供有力的辅助。</w:t>
      </w:r>
    </w:p>
    <w:p w:rsidR="00CF1055" w:rsidRDefault="00CF1055" w:rsidP="00CF1055">
      <w:pPr>
        <w:pStyle w:val="a7"/>
        <w:spacing w:beforeLines="0" w:afterLines="0"/>
        <w:ind w:firstLine="420"/>
        <w:rPr>
          <w:sz w:val="21"/>
          <w:szCs w:val="21"/>
        </w:rPr>
      </w:pPr>
      <w:r>
        <w:rPr>
          <w:rFonts w:hint="eastAsia"/>
          <w:sz w:val="21"/>
          <w:szCs w:val="21"/>
        </w:rPr>
        <w:t>智慧笔录功能界面需简洁、易用、可操作性强、使用交互性友好，功能布局合理，符合实际执法人员操作习惯，易于理解学习。业务内容包括四大模块：笔录文书制作功能、执法监督管理功能、研判辅助功能、系统管理功能。</w:t>
      </w:r>
    </w:p>
    <w:p w:rsidR="00CF1055" w:rsidRDefault="00CF1055" w:rsidP="00CF1055">
      <w:pPr>
        <w:pStyle w:val="2"/>
        <w:numPr>
          <w:ilvl w:val="1"/>
          <w:numId w:val="4"/>
        </w:numPr>
        <w:spacing w:beforeLines="100" w:afterLines="100" w:line="240" w:lineRule="auto"/>
        <w:ind w:left="1134"/>
        <w:jc w:val="left"/>
        <w:rPr>
          <w:sz w:val="21"/>
          <w:szCs w:val="21"/>
        </w:rPr>
      </w:pPr>
      <w:r>
        <w:rPr>
          <w:rFonts w:hint="eastAsia"/>
          <w:sz w:val="21"/>
          <w:szCs w:val="21"/>
        </w:rPr>
        <w:t>笔录文书制作模块</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笔录文书制作</w:t>
      </w:r>
    </w:p>
    <w:p w:rsidR="00CF1055" w:rsidRDefault="00CF1055" w:rsidP="00CF1055">
      <w:pPr>
        <w:pStyle w:val="a7"/>
        <w:spacing w:beforeLines="0" w:afterLines="0"/>
        <w:ind w:firstLine="420"/>
        <w:rPr>
          <w:sz w:val="21"/>
          <w:szCs w:val="21"/>
        </w:rPr>
      </w:pPr>
      <w:r>
        <w:rPr>
          <w:rFonts w:hint="eastAsia"/>
          <w:sz w:val="21"/>
          <w:szCs w:val="21"/>
        </w:rPr>
        <w:t>笔录文书制作包括笔录新建、修改、删除、保存、查阅、检索，人案基本信息填写、笔录问答填写、笔录问答模板引用等。</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笔录文书语音朗读</w:t>
      </w:r>
    </w:p>
    <w:p w:rsidR="00CF1055" w:rsidRDefault="00CF1055" w:rsidP="00CF1055">
      <w:pPr>
        <w:pStyle w:val="NormalWeb"/>
        <w:spacing w:beforeLines="0" w:afterLines="0"/>
        <w:ind w:firstLineChars="200" w:firstLine="420"/>
        <w:jc w:val="left"/>
        <w:rPr>
          <w:rFonts w:ascii="宋体" w:hAnsi="宋体" w:cs="宋体"/>
          <w:sz w:val="21"/>
          <w:szCs w:val="21"/>
        </w:rPr>
      </w:pPr>
      <w:r>
        <w:rPr>
          <w:rFonts w:ascii="宋体" w:hAnsi="宋体" w:cs="宋体" w:hint="eastAsia"/>
          <w:kern w:val="0"/>
          <w:sz w:val="21"/>
          <w:szCs w:val="21"/>
        </w:rPr>
        <w:t>智慧笔录可以根据语音模块提供笔录文本语音朗读和播放功能，提供多途径的笔录展现途径。</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z w:val="21"/>
          <w:szCs w:val="21"/>
        </w:rPr>
        <w:t>笔录文书导出及打印</w:t>
      </w:r>
    </w:p>
    <w:p w:rsidR="00CF1055" w:rsidRDefault="00CF1055" w:rsidP="00CF1055">
      <w:pPr>
        <w:pStyle w:val="a7"/>
        <w:spacing w:beforeLines="0" w:afterLines="0"/>
        <w:ind w:firstLine="420"/>
        <w:rPr>
          <w:sz w:val="21"/>
          <w:szCs w:val="21"/>
        </w:rPr>
      </w:pPr>
      <w:r>
        <w:rPr>
          <w:rFonts w:hint="eastAsia"/>
          <w:sz w:val="21"/>
          <w:szCs w:val="21"/>
        </w:rPr>
        <w:t>系统支持对笔录文件的打印输出、导出成</w:t>
      </w:r>
      <w:r>
        <w:rPr>
          <w:sz w:val="21"/>
          <w:szCs w:val="21"/>
        </w:rPr>
        <w:t>word</w:t>
      </w:r>
      <w:r>
        <w:rPr>
          <w:rFonts w:hint="eastAsia"/>
          <w:sz w:val="21"/>
          <w:szCs w:val="21"/>
        </w:rPr>
        <w:t>文件、导入导出等功能。</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空白笔录制作</w:t>
      </w:r>
    </w:p>
    <w:p w:rsidR="00CF1055" w:rsidRDefault="00CF1055" w:rsidP="00CF1055">
      <w:pPr>
        <w:pStyle w:val="a7"/>
        <w:spacing w:beforeLines="0" w:afterLines="0"/>
        <w:ind w:firstLine="420"/>
        <w:rPr>
          <w:sz w:val="21"/>
          <w:szCs w:val="21"/>
        </w:rPr>
      </w:pPr>
      <w:r>
        <w:rPr>
          <w:rFonts w:hint="eastAsia"/>
          <w:sz w:val="21"/>
          <w:szCs w:val="21"/>
        </w:rPr>
        <w:t>支持空白笔录文书类型的选择以及打印。</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lastRenderedPageBreak/>
        <w:t>笔录授权移交</w:t>
      </w:r>
    </w:p>
    <w:p w:rsidR="00CF1055" w:rsidRDefault="00CF1055" w:rsidP="00CF1055">
      <w:pPr>
        <w:pStyle w:val="a7"/>
        <w:spacing w:beforeLines="0" w:afterLines="0"/>
        <w:ind w:firstLine="420"/>
        <w:rPr>
          <w:sz w:val="21"/>
          <w:szCs w:val="21"/>
        </w:rPr>
      </w:pPr>
      <w:r>
        <w:rPr>
          <w:rFonts w:hint="eastAsia"/>
          <w:sz w:val="21"/>
          <w:szCs w:val="21"/>
        </w:rPr>
        <w:t>系统支持笔录记录的授权共享和移交功能：</w:t>
      </w:r>
    </w:p>
    <w:p w:rsidR="00CF1055" w:rsidRDefault="00CF1055" w:rsidP="00CF1055">
      <w:pPr>
        <w:pStyle w:val="a7"/>
        <w:spacing w:beforeLines="0" w:afterLines="0"/>
        <w:ind w:firstLine="420"/>
        <w:rPr>
          <w:sz w:val="21"/>
          <w:szCs w:val="21"/>
        </w:rPr>
      </w:pPr>
      <w:r>
        <w:rPr>
          <w:rFonts w:hint="eastAsia"/>
          <w:sz w:val="21"/>
          <w:szCs w:val="21"/>
        </w:rPr>
        <w:t>笔录授权：笔录创建者可以将笔录授权给其他成员查阅；</w:t>
      </w:r>
    </w:p>
    <w:p w:rsidR="00CF1055" w:rsidRDefault="00CF1055" w:rsidP="00CF1055">
      <w:pPr>
        <w:pStyle w:val="a7"/>
        <w:spacing w:beforeLines="0" w:afterLines="0"/>
        <w:ind w:firstLine="420"/>
        <w:rPr>
          <w:sz w:val="21"/>
          <w:szCs w:val="21"/>
        </w:rPr>
      </w:pPr>
      <w:r>
        <w:rPr>
          <w:rFonts w:hint="eastAsia"/>
          <w:sz w:val="21"/>
          <w:szCs w:val="21"/>
        </w:rPr>
        <w:t>笔录移交：经过领导审批后，笔录可移交给单位其他成员，供接收人进一步查阅笔录或者修改笔录。</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笔录问答模块管理</w:t>
      </w:r>
    </w:p>
    <w:p w:rsidR="00CF1055" w:rsidRDefault="00CF1055" w:rsidP="00CF1055">
      <w:pPr>
        <w:pStyle w:val="a7"/>
        <w:spacing w:beforeLines="0" w:afterLines="0"/>
        <w:ind w:firstLine="420"/>
        <w:rPr>
          <w:sz w:val="21"/>
          <w:szCs w:val="21"/>
        </w:rPr>
      </w:pPr>
      <w:r>
        <w:rPr>
          <w:rFonts w:hint="eastAsia"/>
          <w:sz w:val="21"/>
          <w:szCs w:val="21"/>
        </w:rPr>
        <w:t>笔录模板管理是智慧笔录的重要功能，预设问答内容有助于帮助基层执法人员掌握问话要点，支持笔录问答模板新增、删除、修改、收藏，分享、取消收藏、取消分享等功能。</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智能询问策略</w:t>
      </w:r>
    </w:p>
    <w:p w:rsidR="00CF1055" w:rsidRDefault="00CF1055" w:rsidP="00CF1055">
      <w:pPr>
        <w:pStyle w:val="a7"/>
        <w:spacing w:beforeLines="0" w:afterLines="0"/>
        <w:ind w:firstLine="420"/>
        <w:rPr>
          <w:sz w:val="21"/>
          <w:szCs w:val="21"/>
        </w:rPr>
      </w:pPr>
      <w:r>
        <w:rPr>
          <w:rFonts w:hint="eastAsia"/>
          <w:sz w:val="21"/>
          <w:szCs w:val="21"/>
        </w:rPr>
        <w:t>模块中的智能中心服务，可通过机器学习，自行学习各类案件，对应不同问话对象，涉及到不同问话内容的笔录策略，协助执法人员完成笔录询问，实现：</w:t>
      </w:r>
    </w:p>
    <w:p w:rsidR="00CF1055" w:rsidRDefault="00CF1055" w:rsidP="00CF1055">
      <w:pPr>
        <w:pStyle w:val="a6"/>
        <w:spacing w:beforeLines="0" w:afterLines="0"/>
        <w:ind w:left="1740" w:hanging="360"/>
        <w:rPr>
          <w:sz w:val="21"/>
          <w:szCs w:val="21"/>
        </w:rPr>
      </w:pPr>
      <w:r>
        <w:rPr>
          <w:rFonts w:hint="eastAsia"/>
          <w:sz w:val="21"/>
          <w:szCs w:val="21"/>
        </w:rPr>
        <w:t>智能模板推送</w:t>
      </w:r>
    </w:p>
    <w:p w:rsidR="00CF1055" w:rsidRDefault="00CF1055" w:rsidP="00CF1055">
      <w:pPr>
        <w:pStyle w:val="a7"/>
        <w:spacing w:beforeLines="0" w:afterLines="0"/>
        <w:ind w:firstLine="420"/>
        <w:rPr>
          <w:color w:val="000000"/>
          <w:sz w:val="21"/>
          <w:szCs w:val="21"/>
        </w:rPr>
      </w:pPr>
      <w:r>
        <w:rPr>
          <w:rFonts w:hint="eastAsia"/>
          <w:color w:val="000000"/>
          <w:sz w:val="21"/>
          <w:szCs w:val="21"/>
        </w:rPr>
        <w:t>自动根据当前笔录对应的案件类型、案由、问话对象及其相关特征等信息，自动推送符合当前案件相关模板供选择，同时也支持自定义特征选择更精确模板；</w:t>
      </w:r>
    </w:p>
    <w:p w:rsidR="00CF1055" w:rsidRDefault="00CF1055" w:rsidP="00CF1055">
      <w:pPr>
        <w:pStyle w:val="a6"/>
        <w:spacing w:beforeLines="0" w:afterLines="0"/>
        <w:ind w:left="1740" w:hanging="360"/>
        <w:rPr>
          <w:sz w:val="21"/>
          <w:szCs w:val="21"/>
        </w:rPr>
      </w:pPr>
      <w:r>
        <w:rPr>
          <w:rFonts w:hint="eastAsia"/>
          <w:sz w:val="21"/>
          <w:szCs w:val="21"/>
        </w:rPr>
        <w:t>智能问题联想</w:t>
      </w:r>
    </w:p>
    <w:p w:rsidR="00CF1055" w:rsidRDefault="00CF1055" w:rsidP="00CF1055">
      <w:pPr>
        <w:pStyle w:val="a7"/>
        <w:spacing w:beforeLines="0" w:afterLines="0"/>
        <w:ind w:firstLine="420"/>
        <w:rPr>
          <w:sz w:val="21"/>
          <w:szCs w:val="21"/>
        </w:rPr>
      </w:pPr>
      <w:r>
        <w:rPr>
          <w:rFonts w:hint="eastAsia"/>
          <w:sz w:val="21"/>
          <w:szCs w:val="21"/>
        </w:rPr>
        <w:t>在输入笔录问话内容过程中，输入关键字后，在输入区域自动下拉列表选择可能匹配的问题和答案，减少执法人员输入错误；</w:t>
      </w:r>
    </w:p>
    <w:p w:rsidR="00CF1055" w:rsidRDefault="00CF1055" w:rsidP="00CF1055">
      <w:pPr>
        <w:pStyle w:val="a6"/>
        <w:spacing w:beforeLines="0" w:afterLines="0"/>
        <w:ind w:left="1740" w:hanging="360"/>
        <w:rPr>
          <w:sz w:val="21"/>
          <w:szCs w:val="21"/>
        </w:rPr>
      </w:pPr>
      <w:r>
        <w:rPr>
          <w:rFonts w:hint="eastAsia"/>
          <w:sz w:val="21"/>
          <w:szCs w:val="21"/>
        </w:rPr>
        <w:t>询问策略推荐</w:t>
      </w:r>
    </w:p>
    <w:p w:rsidR="00CF1055" w:rsidRDefault="00CF1055" w:rsidP="00CF1055">
      <w:pPr>
        <w:pStyle w:val="a7"/>
        <w:spacing w:beforeLines="0" w:afterLines="0"/>
        <w:ind w:firstLine="420"/>
        <w:rPr>
          <w:sz w:val="21"/>
          <w:szCs w:val="21"/>
        </w:rPr>
      </w:pPr>
      <w:r>
        <w:rPr>
          <w:rFonts w:ascii="宋体" w:hAnsi="宋体" w:cs="宋体" w:hint="eastAsia"/>
          <w:kern w:val="0"/>
          <w:sz w:val="21"/>
          <w:szCs w:val="21"/>
        </w:rPr>
        <w:t>针对特定案件自动分析问话内容的相关性；在办案人员问了一个问题后，根据被问话人的回答情况，自动推荐后续的相关问话问题列表，可扩展执法人员询问思路。</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双屏幕展示</w:t>
      </w:r>
    </w:p>
    <w:p w:rsidR="00CF1055" w:rsidRDefault="00CF1055" w:rsidP="00CF1055">
      <w:pPr>
        <w:pStyle w:val="NormalWeb"/>
        <w:spacing w:beforeLines="0" w:afterLines="0" w:line="300" w:lineRule="auto"/>
        <w:ind w:firstLineChars="200" w:firstLine="420"/>
        <w:rPr>
          <w:rFonts w:ascii="宋体" w:hAnsi="宋体" w:cs="宋体"/>
          <w:sz w:val="21"/>
          <w:szCs w:val="21"/>
        </w:rPr>
      </w:pPr>
      <w:r>
        <w:rPr>
          <w:rFonts w:ascii="宋体" w:hAnsi="宋体" w:cs="宋体" w:hint="eastAsia"/>
          <w:sz w:val="21"/>
          <w:szCs w:val="21"/>
        </w:rPr>
        <w:t>系统支持双屏幕展示笔录问话情况，两个屏幕显示的内容根据观看对象来设定展现内容。</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z w:val="21"/>
          <w:szCs w:val="21"/>
        </w:rPr>
        <w:t>语音及视频录制</w:t>
      </w:r>
    </w:p>
    <w:p w:rsidR="00CF1055" w:rsidRDefault="00CF1055" w:rsidP="00CF1055">
      <w:pPr>
        <w:pStyle w:val="NormalWeb"/>
        <w:spacing w:beforeLines="0" w:afterLines="0" w:line="300" w:lineRule="auto"/>
        <w:ind w:firstLineChars="200" w:firstLine="420"/>
        <w:rPr>
          <w:rFonts w:ascii="宋体" w:hAnsi="宋体" w:cs="宋体"/>
          <w:sz w:val="21"/>
          <w:szCs w:val="21"/>
        </w:rPr>
      </w:pPr>
      <w:r>
        <w:rPr>
          <w:rFonts w:ascii="宋体" w:hAnsi="宋体" w:cs="宋体" w:hint="eastAsia"/>
          <w:sz w:val="21"/>
          <w:szCs w:val="21"/>
        </w:rPr>
        <w:t>笔录问话完成后启动讯（询）室同步录音录像系统截取语音视频，并存储语音和视频录制文件。进行笔录时，根据笔录的实际需要选择启动录音或录像，为笔录做必要性的补充功</w:t>
      </w:r>
      <w:r>
        <w:rPr>
          <w:rFonts w:ascii="宋体" w:hAnsi="宋体" w:cs="宋体" w:hint="eastAsia"/>
          <w:sz w:val="21"/>
          <w:szCs w:val="21"/>
        </w:rPr>
        <w:lastRenderedPageBreak/>
        <w:t>能。</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z w:val="21"/>
          <w:szCs w:val="21"/>
        </w:rPr>
        <w:t>笔录记录查阅</w:t>
      </w:r>
    </w:p>
    <w:p w:rsidR="00CF1055" w:rsidRDefault="00CF1055" w:rsidP="00CF1055">
      <w:pPr>
        <w:pStyle w:val="NormalWeb"/>
        <w:spacing w:beforeLines="0" w:afterLines="0" w:line="300" w:lineRule="auto"/>
        <w:ind w:firstLineChars="200" w:firstLine="420"/>
        <w:rPr>
          <w:rFonts w:ascii="宋体" w:hAnsi="宋体" w:cs="宋体"/>
          <w:sz w:val="21"/>
          <w:szCs w:val="21"/>
        </w:rPr>
      </w:pPr>
      <w:r>
        <w:rPr>
          <w:rFonts w:ascii="宋体" w:hAnsi="宋体" w:cs="宋体" w:hint="eastAsia"/>
          <w:sz w:val="21"/>
          <w:szCs w:val="21"/>
        </w:rPr>
        <w:t>笔录记录查询功能包括模糊查询、笔录类型分类查询。系统提供笔录内容智能查询、案件名称、问话开始时间、姓名、询问对象、次数以及笔录状态的查询条件。</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z w:val="21"/>
          <w:szCs w:val="21"/>
        </w:rPr>
        <w:t>断网制作笔录</w:t>
      </w:r>
    </w:p>
    <w:p w:rsidR="00CF1055" w:rsidRDefault="00CF1055" w:rsidP="00CF1055">
      <w:pPr>
        <w:pStyle w:val="NormalWeb"/>
        <w:spacing w:beforeLines="0" w:afterLines="0" w:line="300" w:lineRule="auto"/>
        <w:ind w:firstLineChars="200" w:firstLine="420"/>
        <w:rPr>
          <w:rFonts w:ascii="宋体" w:hAnsi="宋体" w:cs="宋体"/>
          <w:sz w:val="21"/>
          <w:szCs w:val="21"/>
        </w:rPr>
      </w:pPr>
      <w:r>
        <w:rPr>
          <w:rFonts w:ascii="宋体" w:hAnsi="宋体" w:cs="宋体" w:hint="eastAsia"/>
          <w:sz w:val="21"/>
          <w:szCs w:val="21"/>
        </w:rPr>
        <w:t>离线功能是智慧笔录中一项重要的功能。该功能能够帮助用户在网络异常断开、外出笔录制作等无网的情况下，继续或重新开始笔录的制作，并在联网重新登录后，将制作完成未上传的笔录数据上传到服务器中，进行统一的管理和维护。</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z w:val="21"/>
          <w:szCs w:val="21"/>
        </w:rPr>
        <w:t>笔录加密</w:t>
      </w:r>
    </w:p>
    <w:p w:rsidR="00CF1055" w:rsidRDefault="00CF1055" w:rsidP="00CF1055">
      <w:pPr>
        <w:pStyle w:val="NormalWeb"/>
        <w:spacing w:beforeLines="0" w:afterLines="0"/>
        <w:ind w:firstLineChars="200" w:firstLine="420"/>
        <w:rPr>
          <w:sz w:val="21"/>
          <w:szCs w:val="21"/>
        </w:rPr>
      </w:pPr>
      <w:r>
        <w:rPr>
          <w:rFonts w:ascii="宋体" w:hAnsi="宋体" w:cs="宋体" w:hint="eastAsia"/>
          <w:sz w:val="21"/>
          <w:szCs w:val="21"/>
        </w:rPr>
        <w:t>支持针对不同类型的笔录，设置不同的密级，用户通过不同的权限查看相关笔录。加密，主要是对需要导出笔录（在导出时实现）和制作笔录编辑框的内容进行加密，可以采取DES高强度加密等算法进行加密处理并导出的方式发送，读取后也可打开。可对需要导出的笔录信息备份文件进行加密，包括案件信息、人员信息、笔录信息。</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快捷笔录</w:t>
      </w:r>
    </w:p>
    <w:p w:rsidR="00CF1055" w:rsidRDefault="00CF1055" w:rsidP="00CF1055">
      <w:pPr>
        <w:pStyle w:val="a7"/>
        <w:spacing w:beforeLines="0" w:afterLines="0"/>
        <w:ind w:firstLine="420"/>
        <w:rPr>
          <w:sz w:val="21"/>
          <w:szCs w:val="21"/>
        </w:rPr>
      </w:pPr>
      <w:r>
        <w:rPr>
          <w:rFonts w:hint="eastAsia"/>
          <w:sz w:val="21"/>
          <w:szCs w:val="21"/>
        </w:rPr>
        <w:t>系统支持常见案件类型的快捷笔录制作，结合常见案件的特点，系统借鉴“模块化”设计模式，执法人员通过填空、勾选的方式，快速比对识别案件种类，勾选适用相关法律法规，</w:t>
      </w:r>
      <w:r>
        <w:rPr>
          <w:sz w:val="21"/>
          <w:szCs w:val="21"/>
        </w:rPr>
        <w:t xml:space="preserve"> </w:t>
      </w:r>
      <w:r>
        <w:rPr>
          <w:rFonts w:hint="eastAsia"/>
          <w:sz w:val="21"/>
          <w:szCs w:val="21"/>
        </w:rPr>
        <w:t>生成符合执法规范化标准的笔录文书。</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卷内目录</w:t>
      </w:r>
    </w:p>
    <w:p w:rsidR="00CF1055" w:rsidRDefault="00CF1055" w:rsidP="00CF1055">
      <w:pPr>
        <w:pStyle w:val="NormalIndent"/>
        <w:spacing w:beforeLines="0" w:afterLines="0"/>
        <w:ind w:firstLine="420"/>
        <w:rPr>
          <w:color w:val="000000"/>
          <w:sz w:val="21"/>
          <w:szCs w:val="21"/>
        </w:rPr>
      </w:pPr>
      <w:r>
        <w:rPr>
          <w:rFonts w:hint="eastAsia"/>
          <w:color w:val="000000"/>
          <w:sz w:val="21"/>
          <w:szCs w:val="21"/>
        </w:rPr>
        <w:t>支持卷内文书的制作，包括新增、编辑、修改、打印卷内文书。</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离线应用</w:t>
      </w:r>
    </w:p>
    <w:p w:rsidR="00CF1055" w:rsidRDefault="00CF1055" w:rsidP="00CF1055">
      <w:pPr>
        <w:pStyle w:val="NormalIndent"/>
        <w:spacing w:beforeLines="0" w:afterLines="0"/>
        <w:ind w:firstLine="420"/>
        <w:rPr>
          <w:sz w:val="21"/>
          <w:szCs w:val="21"/>
        </w:rPr>
      </w:pPr>
      <w:r>
        <w:rPr>
          <w:rFonts w:hint="eastAsia"/>
          <w:sz w:val="21"/>
          <w:szCs w:val="21"/>
        </w:rPr>
        <w:t>系统支持生成离线笔录程序的功能，提供给用户在没有网络的情况下使用。</w:t>
      </w:r>
    </w:p>
    <w:p w:rsidR="00CF1055" w:rsidRDefault="00CF1055" w:rsidP="00CF1055">
      <w:pPr>
        <w:pStyle w:val="NormalIndent"/>
        <w:spacing w:beforeLines="0" w:afterLines="0"/>
        <w:ind w:firstLineChars="0" w:firstLine="0"/>
        <w:rPr>
          <w:sz w:val="21"/>
          <w:szCs w:val="21"/>
        </w:rPr>
      </w:pPr>
      <w:r>
        <w:rPr>
          <w:rFonts w:hint="eastAsia"/>
          <w:sz w:val="21"/>
          <w:szCs w:val="21"/>
        </w:rPr>
        <w:t>支持自带公共模板、个人新建模板以及已设好的用户信息数据，同时支持连网后笔录数据同步高级版，以便按需调用，提高工作效率。</w:t>
      </w:r>
    </w:p>
    <w:p w:rsidR="00CF1055" w:rsidRDefault="00CF1055" w:rsidP="00CF1055">
      <w:pPr>
        <w:pStyle w:val="2"/>
        <w:numPr>
          <w:ilvl w:val="1"/>
          <w:numId w:val="6"/>
        </w:numPr>
        <w:spacing w:beforeLines="100" w:afterLines="100" w:line="240" w:lineRule="auto"/>
        <w:ind w:left="1134"/>
        <w:jc w:val="left"/>
        <w:rPr>
          <w:sz w:val="21"/>
          <w:szCs w:val="21"/>
        </w:rPr>
      </w:pPr>
      <w:r>
        <w:rPr>
          <w:rFonts w:hint="eastAsia"/>
          <w:sz w:val="21"/>
          <w:szCs w:val="21"/>
        </w:rPr>
        <w:lastRenderedPageBreak/>
        <w:t>执法监督管理模块</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法律法规查询检索</w:t>
      </w:r>
    </w:p>
    <w:p w:rsidR="00CF1055" w:rsidRDefault="00CF1055" w:rsidP="00CF1055">
      <w:pPr>
        <w:pStyle w:val="a7"/>
        <w:spacing w:beforeLines="0" w:afterLines="0"/>
        <w:ind w:firstLine="420"/>
        <w:rPr>
          <w:sz w:val="21"/>
          <w:szCs w:val="21"/>
        </w:rPr>
      </w:pPr>
      <w:r>
        <w:rPr>
          <w:rFonts w:hint="eastAsia"/>
          <w:sz w:val="21"/>
          <w:szCs w:val="21"/>
        </w:rPr>
        <w:t>系统支持法律法规查询检索，用户可通过在主界面点击法规查询按钮弹出法规查询窗口。</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笔录规范智能提醒</w:t>
      </w:r>
    </w:p>
    <w:p w:rsidR="00CF1055" w:rsidRDefault="00CF1055" w:rsidP="00CF1055">
      <w:pPr>
        <w:pStyle w:val="a7"/>
        <w:spacing w:beforeLines="0" w:afterLines="0"/>
        <w:ind w:firstLine="420"/>
        <w:rPr>
          <w:sz w:val="21"/>
          <w:szCs w:val="21"/>
        </w:rPr>
      </w:pPr>
      <w:r>
        <w:rPr>
          <w:rFonts w:hint="eastAsia"/>
          <w:sz w:val="21"/>
          <w:szCs w:val="21"/>
        </w:rPr>
        <w:t>笔录问话过程中内置笔录规范检测和提醒，包括回避提醒、交叉签名规避、笔录确认等提醒。</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笔录成果质量检测</w:t>
      </w:r>
    </w:p>
    <w:p w:rsidR="00CF1055" w:rsidRDefault="00CF1055" w:rsidP="00CF1055">
      <w:pPr>
        <w:pStyle w:val="a7"/>
        <w:spacing w:beforeLines="0" w:afterLines="0"/>
        <w:ind w:firstLine="420"/>
        <w:rPr>
          <w:color w:val="000000"/>
          <w:sz w:val="21"/>
          <w:szCs w:val="21"/>
        </w:rPr>
      </w:pPr>
      <w:r>
        <w:rPr>
          <w:rFonts w:hint="eastAsia"/>
          <w:color w:val="000000"/>
          <w:sz w:val="21"/>
          <w:szCs w:val="21"/>
        </w:rPr>
        <w:t>笔录成果质量检测支持单份笔录文书质量检测、批量笔录文书质量检测（质量检测维度是针对</w:t>
      </w:r>
      <w:r>
        <w:rPr>
          <w:rFonts w:hint="eastAsia"/>
          <w:sz w:val="21"/>
          <w:szCs w:val="21"/>
        </w:rPr>
        <w:t>容易出错或执法瑕疵的问题</w:t>
      </w:r>
      <w:r>
        <w:rPr>
          <w:rFonts w:hint="eastAsia"/>
          <w:color w:val="000000"/>
          <w:sz w:val="21"/>
          <w:szCs w:val="21"/>
        </w:rPr>
        <w:t>）。</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我的业绩</w:t>
      </w:r>
    </w:p>
    <w:p w:rsidR="00CF1055" w:rsidRDefault="00CF1055" w:rsidP="00CF1055">
      <w:pPr>
        <w:pStyle w:val="a7"/>
        <w:spacing w:beforeLines="0" w:afterLines="0"/>
        <w:ind w:firstLine="420"/>
        <w:rPr>
          <w:sz w:val="21"/>
          <w:szCs w:val="21"/>
        </w:rPr>
      </w:pPr>
      <w:r>
        <w:rPr>
          <w:rFonts w:hint="eastAsia"/>
          <w:sz w:val="21"/>
          <w:szCs w:val="21"/>
        </w:rPr>
        <w:t>所在单位和全部业绩排名中，支持对时间筛选和笔录类型筛选，统计数据不包含当天数据。包含笔录总数、模板分享数、笔录用时、夜间笔录用时、个人报告等类型。</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调查指引</w:t>
      </w:r>
    </w:p>
    <w:p w:rsidR="00CF1055" w:rsidRDefault="00CF1055" w:rsidP="00CF1055">
      <w:pPr>
        <w:pStyle w:val="NormalIndent"/>
        <w:spacing w:beforeLines="0" w:afterLines="0"/>
        <w:ind w:firstLine="420"/>
        <w:rPr>
          <w:color w:val="000000"/>
          <w:sz w:val="21"/>
          <w:szCs w:val="21"/>
        </w:rPr>
      </w:pPr>
      <w:r>
        <w:rPr>
          <w:rFonts w:hint="eastAsia"/>
          <w:color w:val="000000"/>
          <w:sz w:val="21"/>
          <w:szCs w:val="21"/>
        </w:rPr>
        <w:t>支持工作指引、文书指引、执法指引信息通过文本结构化的信息提供查看，用于给执法人员在执法办案过程提供相关的帮助。</w:t>
      </w:r>
    </w:p>
    <w:p w:rsidR="00CF1055" w:rsidRDefault="00CF1055" w:rsidP="00CF1055">
      <w:pPr>
        <w:pStyle w:val="2"/>
        <w:numPr>
          <w:ilvl w:val="1"/>
          <w:numId w:val="6"/>
        </w:numPr>
        <w:spacing w:beforeLines="100" w:afterLines="100" w:line="240" w:lineRule="auto"/>
        <w:ind w:left="1134"/>
        <w:jc w:val="left"/>
        <w:rPr>
          <w:sz w:val="21"/>
          <w:szCs w:val="21"/>
        </w:rPr>
      </w:pPr>
      <w:r>
        <w:rPr>
          <w:rFonts w:hint="eastAsia"/>
          <w:sz w:val="21"/>
          <w:szCs w:val="21"/>
        </w:rPr>
        <w:t>研判分析辅助模块</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企业个人信息核查</w:t>
      </w:r>
    </w:p>
    <w:p w:rsidR="00CF1055" w:rsidRDefault="00CF1055" w:rsidP="00CF1055">
      <w:pPr>
        <w:pStyle w:val="a7"/>
        <w:spacing w:beforeLines="0" w:afterLines="0"/>
        <w:ind w:firstLine="420"/>
        <w:rPr>
          <w:sz w:val="21"/>
          <w:szCs w:val="21"/>
        </w:rPr>
      </w:pPr>
      <w:r>
        <w:rPr>
          <w:rFonts w:hint="eastAsia"/>
          <w:sz w:val="21"/>
          <w:szCs w:val="21"/>
        </w:rPr>
        <w:t>支持人员基本信息核查，通过对接金税三期信息库，实现在笔录采集时输入人员身份证号后自动对该人员信息进行核查对应的企业和个人信息。</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lastRenderedPageBreak/>
        <w:t>▲</w:t>
      </w:r>
      <w:r>
        <w:rPr>
          <w:rFonts w:hint="eastAsia"/>
          <w:sz w:val="21"/>
          <w:szCs w:val="21"/>
        </w:rPr>
        <w:t>关键字线索信息提取</w:t>
      </w:r>
    </w:p>
    <w:p w:rsidR="00CF1055" w:rsidRDefault="00CF1055" w:rsidP="00CF1055">
      <w:pPr>
        <w:pStyle w:val="a7"/>
        <w:spacing w:beforeLines="0" w:afterLines="0"/>
        <w:ind w:firstLine="420"/>
        <w:rPr>
          <w:sz w:val="21"/>
          <w:szCs w:val="21"/>
        </w:rPr>
      </w:pPr>
      <w:r>
        <w:rPr>
          <w:rFonts w:hint="eastAsia"/>
          <w:sz w:val="21"/>
          <w:szCs w:val="21"/>
        </w:rPr>
        <w:t>笔录问答内容中有大量有价值的信息，如相关人员的身份信息、联系方式等。通过汇总存储的问答文本进行分析，按照设定的规则进行关键信息提取，进一步进行核查和研判提供线索。</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税务笔录联盟核查</w:t>
      </w:r>
    </w:p>
    <w:p w:rsidR="00CF1055" w:rsidRDefault="00CF1055" w:rsidP="00CF1055">
      <w:pPr>
        <w:pStyle w:val="a7"/>
        <w:spacing w:beforeLines="0" w:afterLines="0"/>
        <w:ind w:firstLine="420"/>
        <w:rPr>
          <w:sz w:val="21"/>
          <w:szCs w:val="21"/>
        </w:rPr>
      </w:pPr>
      <w:r>
        <w:rPr>
          <w:rFonts w:hint="eastAsia"/>
          <w:sz w:val="21"/>
          <w:szCs w:val="21"/>
        </w:rPr>
        <w:t>支持通过自愿、平等共享的原则共建笔录联盟。系统在笔录制作过程中对提取的关键词进行笔录联盟核查，以及主动提醒关键字涉案信息。搜索内容包含：身份证号、手机号、纳税识别号、银行卡号、邮箱等。同时支持在联盟单位开展线索布控，为窝案串案侦破提供有效的支持。</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一点搜</w:t>
      </w:r>
    </w:p>
    <w:p w:rsidR="00CF1055" w:rsidRDefault="00CF1055" w:rsidP="00CF1055">
      <w:pPr>
        <w:pStyle w:val="a7"/>
        <w:spacing w:beforeLines="0" w:afterLines="0"/>
        <w:ind w:firstLine="420"/>
        <w:rPr>
          <w:rFonts w:ascii="宋体" w:hAnsi="宋体" w:cs="宋体"/>
          <w:sz w:val="21"/>
          <w:szCs w:val="21"/>
        </w:rPr>
      </w:pPr>
      <w:r>
        <w:rPr>
          <w:rFonts w:ascii="宋体" w:hAnsi="宋体" w:cs="宋体" w:hint="eastAsia"/>
          <w:sz w:val="21"/>
          <w:szCs w:val="21"/>
        </w:rPr>
        <w:t>搜索分为</w:t>
      </w:r>
      <w:r>
        <w:rPr>
          <w:rFonts w:hint="eastAsia"/>
          <w:sz w:val="21"/>
          <w:szCs w:val="21"/>
        </w:rPr>
        <w:t>金税三期一户式查询</w:t>
      </w:r>
      <w:r>
        <w:rPr>
          <w:rFonts w:ascii="宋体" w:hAnsi="宋体" w:cs="宋体" w:hint="eastAsia"/>
          <w:sz w:val="21"/>
          <w:szCs w:val="21"/>
        </w:rPr>
        <w:t>、关键字词库、笔录问话内容三个部分。通过一点搜实现</w:t>
      </w:r>
      <w:r>
        <w:rPr>
          <w:rFonts w:hint="eastAsia"/>
          <w:sz w:val="21"/>
          <w:szCs w:val="21"/>
        </w:rPr>
        <w:t>金税三期一户式查询</w:t>
      </w:r>
      <w:r>
        <w:rPr>
          <w:rFonts w:ascii="宋体" w:hAnsi="宋体" w:cs="宋体" w:hint="eastAsia"/>
          <w:sz w:val="21"/>
          <w:szCs w:val="21"/>
        </w:rPr>
        <w:t>，在关键字词库对笔录数据提取的关键字进行核查碰撞、在笔录全文进行问话内容检索三个部分。</w:t>
      </w:r>
    </w:p>
    <w:p w:rsidR="00CF1055" w:rsidRDefault="00CF1055" w:rsidP="00CF1055">
      <w:pPr>
        <w:pStyle w:val="3"/>
        <w:numPr>
          <w:ilvl w:val="2"/>
          <w:numId w:val="6"/>
        </w:numPr>
        <w:spacing w:beforeLines="100" w:afterLines="100" w:line="240" w:lineRule="auto"/>
        <w:ind w:left="1440"/>
        <w:jc w:val="left"/>
        <w:rPr>
          <w:rFonts w:ascii="Arial" w:hAnsi="Arial" w:hint="eastAsia"/>
          <w:sz w:val="21"/>
          <w:szCs w:val="21"/>
        </w:rPr>
      </w:pPr>
      <w:r>
        <w:rPr>
          <w:rFonts w:hint="eastAsia"/>
          <w:snapToGrid w:val="0"/>
          <w:sz w:val="18"/>
        </w:rPr>
        <w:t>▲</w:t>
      </w:r>
      <w:r>
        <w:rPr>
          <w:rFonts w:hint="eastAsia"/>
          <w:sz w:val="21"/>
          <w:szCs w:val="21"/>
        </w:rPr>
        <w:t>笔录交叉分析</w:t>
      </w:r>
    </w:p>
    <w:p w:rsidR="00CF1055" w:rsidRDefault="00CF1055" w:rsidP="00CF1055">
      <w:pPr>
        <w:pStyle w:val="a7"/>
        <w:spacing w:beforeLines="0" w:afterLines="0"/>
        <w:ind w:firstLine="420"/>
        <w:rPr>
          <w:sz w:val="21"/>
          <w:szCs w:val="21"/>
        </w:rPr>
      </w:pPr>
      <w:r>
        <w:rPr>
          <w:rFonts w:hint="eastAsia"/>
          <w:sz w:val="21"/>
          <w:szCs w:val="21"/>
        </w:rPr>
        <w:t>支持同一个案件下，不同笔录之间的相似问题交叉分析，也可以选择不同案件下的不同笔录，针对同一个问题，各个笔录被问话人的回答是否一致，从而从不同回答中寻找到案件线索，帮助执法人员找到突破口，进一步破案。</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napToGrid w:val="0"/>
          <w:sz w:val="18"/>
        </w:rPr>
        <w:t>▲</w:t>
      </w:r>
      <w:r>
        <w:rPr>
          <w:rFonts w:hint="eastAsia"/>
          <w:sz w:val="21"/>
          <w:szCs w:val="21"/>
        </w:rPr>
        <w:t>询问指挥</w:t>
      </w:r>
    </w:p>
    <w:p w:rsidR="00CF1055" w:rsidRDefault="00CF1055" w:rsidP="00CF1055">
      <w:pPr>
        <w:pStyle w:val="a6"/>
        <w:spacing w:beforeLines="0" w:afterLines="0"/>
        <w:ind w:leftChars="200" w:left="735" w:hangingChars="150" w:hanging="315"/>
        <w:rPr>
          <w:sz w:val="21"/>
          <w:szCs w:val="21"/>
        </w:rPr>
      </w:pPr>
      <w:r>
        <w:rPr>
          <w:rFonts w:hint="eastAsia"/>
          <w:sz w:val="21"/>
          <w:szCs w:val="21"/>
        </w:rPr>
        <w:t>远程指导</w:t>
      </w:r>
    </w:p>
    <w:p w:rsidR="00CF1055" w:rsidRDefault="00CF1055" w:rsidP="00CF1055">
      <w:pPr>
        <w:pStyle w:val="NormalIndent"/>
        <w:spacing w:beforeLines="0" w:afterLines="0"/>
        <w:ind w:firstLine="420"/>
        <w:rPr>
          <w:color w:val="000000"/>
          <w:sz w:val="21"/>
          <w:szCs w:val="21"/>
        </w:rPr>
      </w:pPr>
      <w:r>
        <w:rPr>
          <w:rFonts w:hint="eastAsia"/>
          <w:color w:val="000000"/>
          <w:sz w:val="21"/>
          <w:szCs w:val="21"/>
        </w:rPr>
        <w:t>支持对案件笔录内容实时查看、笔录关键字碰撞及分析、笔录内容分析，实现对案件笔录远程监督指导。</w:t>
      </w:r>
    </w:p>
    <w:p w:rsidR="00CF1055" w:rsidRDefault="00CF1055" w:rsidP="00CF1055">
      <w:pPr>
        <w:pStyle w:val="a6"/>
        <w:spacing w:beforeLines="0" w:afterLines="0"/>
        <w:ind w:leftChars="200" w:left="735" w:hangingChars="150" w:hanging="315"/>
        <w:rPr>
          <w:sz w:val="21"/>
          <w:szCs w:val="21"/>
        </w:rPr>
      </w:pPr>
      <w:r>
        <w:rPr>
          <w:rFonts w:hint="eastAsia"/>
          <w:sz w:val="21"/>
          <w:szCs w:val="21"/>
        </w:rPr>
        <w:t>专案笔录</w:t>
      </w:r>
    </w:p>
    <w:p w:rsidR="00CF1055" w:rsidRDefault="00CF1055" w:rsidP="00CF1055">
      <w:pPr>
        <w:pStyle w:val="a7"/>
        <w:spacing w:beforeLines="0" w:afterLines="0"/>
        <w:ind w:firstLine="420"/>
        <w:rPr>
          <w:color w:val="000000"/>
          <w:sz w:val="21"/>
          <w:szCs w:val="21"/>
        </w:rPr>
      </w:pPr>
      <w:r>
        <w:rPr>
          <w:rFonts w:hint="eastAsia"/>
          <w:color w:val="000000"/>
          <w:sz w:val="21"/>
          <w:szCs w:val="21"/>
        </w:rPr>
        <w:t>针对重案、专案或者群体性案件，需要同时进行多人询问时，用户通过发起协同笔录，可对同一案件的几份笔录进行关联及内容比对，同时也便于问话调查人员之间进行案情交流。在线协同笔录功能包括：</w:t>
      </w:r>
    </w:p>
    <w:p w:rsidR="00CF1055" w:rsidRDefault="00CF1055" w:rsidP="00CF1055">
      <w:pPr>
        <w:pStyle w:val="a7"/>
        <w:spacing w:beforeLines="0" w:afterLines="0"/>
        <w:ind w:firstLine="420"/>
        <w:rPr>
          <w:color w:val="000000"/>
          <w:sz w:val="21"/>
          <w:szCs w:val="21"/>
        </w:rPr>
      </w:pPr>
      <w:r>
        <w:rPr>
          <w:color w:val="000000"/>
          <w:sz w:val="21"/>
          <w:szCs w:val="21"/>
        </w:rPr>
        <w:t>1</w:t>
      </w:r>
      <w:r>
        <w:rPr>
          <w:rFonts w:hint="eastAsia"/>
          <w:color w:val="000000"/>
          <w:sz w:val="21"/>
          <w:szCs w:val="21"/>
        </w:rPr>
        <w:t>、办理重大执法决定案件时，领导可以在指挥调度室同时查看多个询问笔录的问答内容，根据问话情况发送语音或文字指令给询问工作人员，指导其对嫌疑人的询问。</w:t>
      </w:r>
    </w:p>
    <w:p w:rsidR="00CF1055" w:rsidRDefault="00CF1055" w:rsidP="00CF1055">
      <w:pPr>
        <w:pStyle w:val="a7"/>
        <w:spacing w:beforeLines="0" w:afterLines="0"/>
        <w:ind w:firstLine="420"/>
        <w:rPr>
          <w:color w:val="000000"/>
          <w:sz w:val="21"/>
          <w:szCs w:val="21"/>
        </w:rPr>
      </w:pPr>
      <w:r>
        <w:rPr>
          <w:color w:val="000000"/>
          <w:sz w:val="21"/>
          <w:szCs w:val="21"/>
        </w:rPr>
        <w:lastRenderedPageBreak/>
        <w:t>2</w:t>
      </w:r>
      <w:r>
        <w:rPr>
          <w:rFonts w:hint="eastAsia"/>
          <w:color w:val="000000"/>
          <w:sz w:val="21"/>
          <w:szCs w:val="21"/>
        </w:rPr>
        <w:t>、办理群体性案件时，可以在多个询问室同时做笔录，通过授权可以在不同询问室交流问话策略。</w:t>
      </w:r>
    </w:p>
    <w:p w:rsidR="00CF1055" w:rsidRDefault="00CF1055" w:rsidP="00CF1055">
      <w:pPr>
        <w:pStyle w:val="a6"/>
        <w:spacing w:beforeLines="0" w:afterLines="0"/>
        <w:ind w:leftChars="200" w:left="735" w:hangingChars="150" w:hanging="315"/>
        <w:rPr>
          <w:sz w:val="21"/>
          <w:szCs w:val="21"/>
        </w:rPr>
      </w:pPr>
      <w:r>
        <w:rPr>
          <w:rFonts w:hint="eastAsia"/>
          <w:sz w:val="21"/>
          <w:szCs w:val="21"/>
        </w:rPr>
        <w:t>询问指挥大屏</w:t>
      </w:r>
    </w:p>
    <w:p w:rsidR="00CF1055" w:rsidRDefault="00CF1055" w:rsidP="00CF1055">
      <w:pPr>
        <w:pStyle w:val="NormalIndent"/>
        <w:spacing w:beforeLines="0" w:afterLines="0"/>
        <w:ind w:firstLine="420"/>
        <w:rPr>
          <w:sz w:val="21"/>
          <w:szCs w:val="21"/>
        </w:rPr>
      </w:pPr>
      <w:r>
        <w:rPr>
          <w:rFonts w:hint="eastAsia"/>
          <w:color w:val="000000"/>
          <w:sz w:val="21"/>
          <w:szCs w:val="21"/>
        </w:rPr>
        <w:t>通过对具体案件的笔录数据整合，实时跟进案件进展，支持同案多份笔录实时查看、同案线索以及联盟数据实时获取、同案类似问题不同回答分析，快速捕获案情关键。</w:t>
      </w:r>
    </w:p>
    <w:p w:rsidR="00CF1055" w:rsidRDefault="00CF1055" w:rsidP="00CF1055">
      <w:pPr>
        <w:pStyle w:val="a6"/>
        <w:spacing w:beforeLines="0" w:afterLines="0"/>
        <w:ind w:leftChars="200" w:left="735" w:hangingChars="150" w:hanging="315"/>
        <w:rPr>
          <w:sz w:val="21"/>
          <w:szCs w:val="21"/>
        </w:rPr>
      </w:pPr>
      <w:r>
        <w:rPr>
          <w:rFonts w:hint="eastAsia"/>
          <w:sz w:val="21"/>
          <w:szCs w:val="21"/>
        </w:rPr>
        <w:t>笔录业务数据统计</w:t>
      </w:r>
    </w:p>
    <w:p w:rsidR="00CF1055" w:rsidRDefault="00CF1055" w:rsidP="00CF1055">
      <w:pPr>
        <w:pStyle w:val="a7"/>
        <w:spacing w:beforeLines="0" w:afterLines="0"/>
        <w:ind w:firstLine="420"/>
        <w:rPr>
          <w:color w:val="000000"/>
          <w:sz w:val="21"/>
          <w:szCs w:val="21"/>
        </w:rPr>
      </w:pPr>
      <w:r>
        <w:rPr>
          <w:rFonts w:hint="eastAsia"/>
          <w:color w:val="000000"/>
          <w:sz w:val="21"/>
          <w:szCs w:val="21"/>
        </w:rPr>
        <w:t>通过对笔录数据的统计、分类、区域排名、个人笔录排名、笔录数据比重数、区域笔录排名、笔录模板统计等，形成可视化的、直观的、动态的大屏展示图，实现实时数统计、分析，为领导提供全域的概况详情，快速对局部案件爆发量进行提前部署，做到“事前预警，事中控制，事后分析”。</w:t>
      </w:r>
    </w:p>
    <w:p w:rsidR="00CF1055" w:rsidRDefault="00CF1055" w:rsidP="00CF1055">
      <w:pPr>
        <w:pStyle w:val="2"/>
        <w:numPr>
          <w:ilvl w:val="1"/>
          <w:numId w:val="6"/>
        </w:numPr>
        <w:spacing w:beforeLines="100" w:afterLines="100" w:line="240" w:lineRule="auto"/>
        <w:ind w:left="1134"/>
        <w:jc w:val="left"/>
        <w:rPr>
          <w:sz w:val="21"/>
          <w:szCs w:val="21"/>
        </w:rPr>
      </w:pPr>
      <w:r>
        <w:rPr>
          <w:rFonts w:hint="eastAsia"/>
          <w:sz w:val="21"/>
          <w:szCs w:val="21"/>
        </w:rPr>
        <w:t>系统统一管理模块</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案件笔录管理</w:t>
      </w:r>
    </w:p>
    <w:p w:rsidR="00CF1055" w:rsidRDefault="00CF1055" w:rsidP="00CF1055">
      <w:pPr>
        <w:pStyle w:val="a7"/>
        <w:spacing w:beforeLines="0" w:afterLines="0"/>
        <w:ind w:firstLine="420"/>
        <w:rPr>
          <w:sz w:val="21"/>
          <w:szCs w:val="21"/>
        </w:rPr>
      </w:pPr>
      <w:r>
        <w:rPr>
          <w:rFonts w:hint="eastAsia"/>
          <w:sz w:val="21"/>
          <w:szCs w:val="21"/>
        </w:rPr>
        <w:t>系统支持对同一案件下的笔录进行管理，包含笔录编号、按案件归档笔录、调阅笔录、对第二次制作的笔录可自动复制前一次笔录的人员基本信息等。</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笔录问答模块管理</w:t>
      </w:r>
    </w:p>
    <w:p w:rsidR="00CF1055" w:rsidRDefault="00CF1055" w:rsidP="00CF1055">
      <w:pPr>
        <w:pStyle w:val="a7"/>
        <w:spacing w:beforeLines="0" w:afterLines="0"/>
        <w:ind w:firstLine="420"/>
        <w:rPr>
          <w:sz w:val="21"/>
          <w:szCs w:val="21"/>
        </w:rPr>
      </w:pPr>
      <w:r>
        <w:rPr>
          <w:rFonts w:hint="eastAsia"/>
          <w:sz w:val="21"/>
          <w:szCs w:val="21"/>
        </w:rPr>
        <w:t>系统支持对笔录问答模板管理，基于不同来源的数据信息进行梳理，共享预设问答内容有助于帮助基层执法人员掌握问话要点。</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翻译人员库等管理</w:t>
      </w:r>
    </w:p>
    <w:p w:rsidR="00CF1055" w:rsidRDefault="00CF1055" w:rsidP="00CF1055">
      <w:pPr>
        <w:pStyle w:val="a7"/>
        <w:spacing w:beforeLines="0" w:afterLines="0"/>
        <w:ind w:firstLine="420"/>
        <w:rPr>
          <w:color w:val="000000"/>
          <w:sz w:val="21"/>
          <w:szCs w:val="21"/>
        </w:rPr>
      </w:pPr>
      <w:r>
        <w:rPr>
          <w:rFonts w:hint="eastAsia"/>
          <w:sz w:val="21"/>
          <w:szCs w:val="21"/>
        </w:rPr>
        <w:t>笔录问话过程中需要监护人、翻译人员、企业法人等相关人员到场，支持</w:t>
      </w:r>
      <w:r>
        <w:rPr>
          <w:rFonts w:hint="eastAsia"/>
          <w:color w:val="000000"/>
          <w:sz w:val="21"/>
          <w:szCs w:val="21"/>
        </w:rPr>
        <w:t>对这些人员进行日常管理和维护。</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后台统计管理</w:t>
      </w:r>
    </w:p>
    <w:p w:rsidR="00CF1055" w:rsidRDefault="00CF1055" w:rsidP="00CF1055">
      <w:pPr>
        <w:pStyle w:val="a7"/>
        <w:spacing w:beforeLines="0" w:afterLines="0"/>
        <w:ind w:firstLine="420"/>
        <w:rPr>
          <w:sz w:val="21"/>
          <w:szCs w:val="21"/>
        </w:rPr>
      </w:pPr>
      <w:r>
        <w:rPr>
          <w:rFonts w:hint="eastAsia"/>
          <w:sz w:val="21"/>
          <w:szCs w:val="21"/>
        </w:rPr>
        <w:t>系统后台支持按单位、按时间、按类型等进行笔录数量、质量、问话时长等信息相关分类统计功能。</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安全管理</w:t>
      </w:r>
      <w:r>
        <w:rPr>
          <w:sz w:val="21"/>
          <w:szCs w:val="21"/>
        </w:rPr>
        <w:t xml:space="preserve"> </w:t>
      </w:r>
    </w:p>
    <w:p w:rsidR="00CF1055" w:rsidRDefault="00CF1055" w:rsidP="00CF1055">
      <w:pPr>
        <w:pStyle w:val="a7"/>
        <w:spacing w:beforeLines="0" w:afterLines="0"/>
        <w:ind w:firstLine="420"/>
        <w:rPr>
          <w:sz w:val="21"/>
          <w:szCs w:val="21"/>
        </w:rPr>
      </w:pPr>
      <w:r>
        <w:rPr>
          <w:rFonts w:hint="eastAsia"/>
          <w:sz w:val="21"/>
          <w:szCs w:val="21"/>
        </w:rPr>
        <w:t>笔录软件的使用受</w:t>
      </w:r>
      <w:r>
        <w:rPr>
          <w:sz w:val="21"/>
          <w:szCs w:val="21"/>
        </w:rPr>
        <w:t>IP</w:t>
      </w:r>
      <w:r>
        <w:rPr>
          <w:rFonts w:hint="eastAsia"/>
          <w:sz w:val="21"/>
          <w:szCs w:val="21"/>
        </w:rPr>
        <w:t>地址和授权机制的限制，系统后台记录所有使用及浏览日志。</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lastRenderedPageBreak/>
        <w:t>断网断电保护</w:t>
      </w:r>
    </w:p>
    <w:p w:rsidR="00CF1055" w:rsidRDefault="00CF1055" w:rsidP="00CF1055">
      <w:pPr>
        <w:pStyle w:val="a7"/>
        <w:spacing w:beforeLines="0" w:afterLines="0"/>
        <w:ind w:firstLine="420"/>
        <w:rPr>
          <w:sz w:val="21"/>
          <w:szCs w:val="21"/>
        </w:rPr>
      </w:pPr>
      <w:r>
        <w:rPr>
          <w:rFonts w:hint="eastAsia"/>
          <w:sz w:val="21"/>
          <w:szCs w:val="21"/>
        </w:rPr>
        <w:t>笔录软件为了保护相关笔录数据安全性和完整性对系统做了断电断网笔录数据保护机制。</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统一权限控制</w:t>
      </w:r>
    </w:p>
    <w:p w:rsidR="00CF1055" w:rsidRDefault="00CF1055" w:rsidP="00CF1055">
      <w:pPr>
        <w:pStyle w:val="21"/>
        <w:spacing w:beforeLines="0" w:afterLines="0" w:line="360" w:lineRule="auto"/>
        <w:ind w:firstLine="420"/>
        <w:rPr>
          <w:rFonts w:ascii="仿宋" w:eastAsia="仿宋" w:hAnsi="仿宋" w:cs="仿宋"/>
          <w:sz w:val="21"/>
          <w:szCs w:val="21"/>
        </w:rPr>
      </w:pPr>
      <w:r>
        <w:rPr>
          <w:rFonts w:ascii="宋体" w:hAnsi="宋体" w:cs="宋体" w:hint="eastAsia"/>
          <w:sz w:val="21"/>
          <w:szCs w:val="21"/>
        </w:rPr>
        <w:t>笔录信息系统通过权限控制信息调阅范围，审批和业务办理权限控制以及对涉密笔录的权限控制。</w:t>
      </w:r>
    </w:p>
    <w:p w:rsidR="00CF1055" w:rsidRDefault="00CF1055" w:rsidP="00CF1055">
      <w:pPr>
        <w:pStyle w:val="3"/>
        <w:numPr>
          <w:ilvl w:val="2"/>
          <w:numId w:val="6"/>
        </w:numPr>
        <w:spacing w:beforeLines="100" w:afterLines="100" w:line="240" w:lineRule="auto"/>
        <w:ind w:left="1440"/>
        <w:jc w:val="left"/>
        <w:rPr>
          <w:rFonts w:ascii="Arial" w:eastAsia="黑体" w:hAnsi="Arial" w:hint="eastAsia"/>
          <w:sz w:val="21"/>
          <w:szCs w:val="21"/>
        </w:rPr>
      </w:pPr>
      <w:r>
        <w:rPr>
          <w:rFonts w:hint="eastAsia"/>
          <w:sz w:val="21"/>
          <w:szCs w:val="21"/>
        </w:rPr>
        <w:t>功能配置</w:t>
      </w:r>
    </w:p>
    <w:p w:rsidR="00CF1055" w:rsidRDefault="00CF1055" w:rsidP="00CF1055">
      <w:pPr>
        <w:pStyle w:val="a7"/>
        <w:spacing w:beforeLines="0" w:afterLines="0"/>
        <w:ind w:firstLine="420"/>
        <w:rPr>
          <w:sz w:val="21"/>
          <w:szCs w:val="21"/>
        </w:rPr>
      </w:pPr>
      <w:r>
        <w:rPr>
          <w:rFonts w:hint="eastAsia"/>
          <w:sz w:val="21"/>
          <w:szCs w:val="21"/>
        </w:rPr>
        <w:t>笔录系统除了支持笔录制作以及相关功能外，系统还支持通知公告、用户基本信息设置、笔录常用类型设置以及打印设置等。</w:t>
      </w:r>
    </w:p>
    <w:p w:rsidR="00CF1055" w:rsidRDefault="00CF1055" w:rsidP="00CF1055">
      <w:pPr>
        <w:pStyle w:val="3"/>
        <w:numPr>
          <w:ilvl w:val="2"/>
          <w:numId w:val="6"/>
        </w:numPr>
        <w:spacing w:beforeLines="100" w:afterLines="100" w:line="240" w:lineRule="auto"/>
        <w:ind w:left="1440"/>
        <w:jc w:val="left"/>
        <w:rPr>
          <w:sz w:val="21"/>
          <w:szCs w:val="21"/>
        </w:rPr>
      </w:pPr>
      <w:r>
        <w:rPr>
          <w:rFonts w:hint="eastAsia"/>
          <w:sz w:val="21"/>
          <w:szCs w:val="21"/>
        </w:rPr>
        <w:t>客户端升级管理</w:t>
      </w:r>
    </w:p>
    <w:p w:rsidR="00CF1055" w:rsidRDefault="00CF1055" w:rsidP="00CF1055">
      <w:pPr>
        <w:pStyle w:val="a7"/>
        <w:spacing w:beforeLines="0" w:afterLines="0"/>
        <w:ind w:firstLine="420"/>
        <w:rPr>
          <w:sz w:val="21"/>
          <w:szCs w:val="21"/>
        </w:rPr>
      </w:pPr>
      <w:r>
        <w:rPr>
          <w:rFonts w:hint="eastAsia"/>
          <w:sz w:val="21"/>
          <w:szCs w:val="21"/>
        </w:rPr>
        <w:t>智慧笔录的客户端升级管理功能提供客户端程序升级版本发布，升级版本跟踪以及自动程序升级功能。</w:t>
      </w:r>
    </w:p>
    <w:p w:rsidR="00CF1055" w:rsidRDefault="00CF1055" w:rsidP="00CF1055">
      <w:pPr>
        <w:pStyle w:val="1"/>
        <w:numPr>
          <w:ilvl w:val="0"/>
          <w:numId w:val="6"/>
        </w:numPr>
        <w:tabs>
          <w:tab w:val="clear" w:pos="0"/>
          <w:tab w:val="left" w:pos="420"/>
        </w:tabs>
        <w:spacing w:beforeLines="200" w:afterLines="100" w:line="240" w:lineRule="auto"/>
        <w:ind w:left="862"/>
        <w:jc w:val="left"/>
        <w:rPr>
          <w:sz w:val="21"/>
          <w:szCs w:val="21"/>
        </w:rPr>
      </w:pPr>
      <w:r>
        <w:rPr>
          <w:rFonts w:hint="eastAsia"/>
          <w:sz w:val="21"/>
          <w:szCs w:val="21"/>
        </w:rPr>
        <w:t>系统建设清单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90"/>
        <w:gridCol w:w="5335"/>
        <w:gridCol w:w="1182"/>
      </w:tblGrid>
      <w:tr w:rsidR="00CF1055" w:rsidTr="00C66C04">
        <w:trPr>
          <w:trHeight w:val="645"/>
          <w:jc w:val="center"/>
        </w:trPr>
        <w:tc>
          <w:tcPr>
            <w:tcW w:w="9024" w:type="dxa"/>
            <w:gridSpan w:val="4"/>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3"/>
              <w:rPr>
                <w:sz w:val="21"/>
              </w:rPr>
            </w:pPr>
            <w:r>
              <w:rPr>
                <w:rFonts w:hint="eastAsia"/>
                <w:sz w:val="21"/>
              </w:rPr>
              <w:t>智慧笔录系统建设清单</w:t>
            </w:r>
          </w:p>
        </w:tc>
      </w:tr>
      <w:tr w:rsidR="00CF1055" w:rsidTr="00C66C04">
        <w:trPr>
          <w:trHeight w:val="645"/>
          <w:jc w:val="center"/>
        </w:trPr>
        <w:tc>
          <w:tcPr>
            <w:tcW w:w="1217"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3"/>
              <w:rPr>
                <w:sz w:val="21"/>
              </w:rPr>
            </w:pPr>
            <w:r>
              <w:rPr>
                <w:rFonts w:hint="eastAsia"/>
                <w:sz w:val="21"/>
              </w:rPr>
              <w:t>模块</w:t>
            </w:r>
          </w:p>
        </w:tc>
        <w:tc>
          <w:tcPr>
            <w:tcW w:w="1290"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3"/>
              <w:rPr>
                <w:sz w:val="21"/>
              </w:rPr>
            </w:pPr>
            <w:r>
              <w:rPr>
                <w:rFonts w:hint="eastAsia"/>
                <w:sz w:val="21"/>
              </w:rPr>
              <w:t>功能组成</w:t>
            </w:r>
          </w:p>
        </w:tc>
        <w:tc>
          <w:tcPr>
            <w:tcW w:w="5335"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3"/>
              <w:rPr>
                <w:sz w:val="21"/>
              </w:rPr>
            </w:pPr>
            <w:r>
              <w:rPr>
                <w:rFonts w:hint="eastAsia"/>
                <w:sz w:val="21"/>
              </w:rPr>
              <w:t>功能说明</w:t>
            </w:r>
          </w:p>
        </w:tc>
        <w:tc>
          <w:tcPr>
            <w:tcW w:w="1182"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3"/>
              <w:rPr>
                <w:sz w:val="21"/>
              </w:rPr>
            </w:pPr>
            <w:r>
              <w:rPr>
                <w:rFonts w:hint="eastAsia"/>
                <w:sz w:val="21"/>
              </w:rPr>
              <w:t>费用（万元）</w:t>
            </w:r>
          </w:p>
        </w:tc>
      </w:tr>
      <w:tr w:rsidR="00CF1055" w:rsidTr="00C66C04">
        <w:trPr>
          <w:trHeight w:val="90"/>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t>1.</w:t>
            </w:r>
            <w:r>
              <w:rPr>
                <w:rFonts w:hint="eastAsia"/>
              </w:rPr>
              <w:t>智慧笔录系统</w:t>
            </w:r>
          </w:p>
        </w:tc>
        <w:tc>
          <w:tcPr>
            <w:tcW w:w="1290"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rPr>
                <w:rFonts w:hint="eastAsia"/>
              </w:rPr>
              <w:t>笔录文书制作</w:t>
            </w:r>
          </w:p>
        </w:tc>
        <w:tc>
          <w:tcPr>
            <w:tcW w:w="5335"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t>1.</w:t>
            </w:r>
            <w:r>
              <w:rPr>
                <w:rFonts w:hint="eastAsia"/>
              </w:rPr>
              <w:t>笔录管理（笔录记录查询、笔录批注、笔录移交审批、笔录授权、笔录数据导入</w:t>
            </w:r>
            <w:r>
              <w:t>/</w:t>
            </w:r>
            <w:r>
              <w:rPr>
                <w:rFonts w:hint="eastAsia"/>
              </w:rPr>
              <w:t>导出）；</w:t>
            </w:r>
          </w:p>
          <w:p w:rsidR="00CF1055" w:rsidRDefault="00CF1055" w:rsidP="00C66C04">
            <w:pPr>
              <w:pStyle w:val="a4"/>
            </w:pPr>
            <w:r>
              <w:t>2.</w:t>
            </w:r>
            <w:r>
              <w:rPr>
                <w:rFonts w:hint="eastAsia"/>
              </w:rPr>
              <w:t>案件管理（对笔录系统的案件及案件下的笔录进行统一管理）；</w:t>
            </w:r>
          </w:p>
          <w:p w:rsidR="00CF1055" w:rsidRDefault="00CF1055" w:rsidP="00C66C04">
            <w:pPr>
              <w:pStyle w:val="a4"/>
            </w:pPr>
            <w:r>
              <w:t>3.</w:t>
            </w:r>
            <w:r>
              <w:rPr>
                <w:rFonts w:hint="eastAsia"/>
              </w:rPr>
              <w:t>历史内容快照</w:t>
            </w:r>
            <w:r>
              <w:t>(</w:t>
            </w:r>
            <w:r>
              <w:rPr>
                <w:rFonts w:hint="eastAsia"/>
              </w:rPr>
              <w:t>笔录数据每</w:t>
            </w:r>
            <w:r>
              <w:t>5</w:t>
            </w:r>
            <w:r>
              <w:rPr>
                <w:rFonts w:hint="eastAsia"/>
              </w:rPr>
              <w:t>分钟自动保存，防止笔录数据丢失</w:t>
            </w:r>
            <w:r>
              <w:t xml:space="preserve"> ) </w:t>
            </w:r>
            <w:r>
              <w:rPr>
                <w:rFonts w:hint="eastAsia"/>
              </w:rPr>
              <w:t>；</w:t>
            </w:r>
            <w:r>
              <w:t xml:space="preserve">       </w:t>
            </w:r>
          </w:p>
          <w:p w:rsidR="00CF1055" w:rsidRDefault="00CF1055" w:rsidP="00C66C04">
            <w:pPr>
              <w:pStyle w:val="a4"/>
            </w:pPr>
            <w:r>
              <w:t>4.</w:t>
            </w:r>
            <w:r>
              <w:rPr>
                <w:rFonts w:hint="eastAsia"/>
              </w:rPr>
              <w:t>问答模板管理；</w:t>
            </w:r>
          </w:p>
          <w:p w:rsidR="00CF1055" w:rsidRDefault="00CF1055" w:rsidP="00C66C04">
            <w:pPr>
              <w:pStyle w:val="a4"/>
            </w:pPr>
            <w:r>
              <w:t>5.</w:t>
            </w:r>
            <w:r>
              <w:rPr>
                <w:rFonts w:hint="eastAsia"/>
              </w:rPr>
              <w:t>断网制作笔录；</w:t>
            </w:r>
          </w:p>
          <w:p w:rsidR="00CF1055" w:rsidRDefault="00CF1055" w:rsidP="00C66C04">
            <w:pPr>
              <w:pStyle w:val="a4"/>
            </w:pPr>
            <w:r>
              <w:t>6.</w:t>
            </w:r>
            <w:r>
              <w:rPr>
                <w:rFonts w:hint="eastAsia"/>
              </w:rPr>
              <w:t>卷内目录；</w:t>
            </w:r>
          </w:p>
          <w:p w:rsidR="00CF1055" w:rsidRDefault="00CF1055" w:rsidP="00C66C04">
            <w:pPr>
              <w:pStyle w:val="a4"/>
            </w:pPr>
            <w:r>
              <w:t>7.</w:t>
            </w:r>
            <w:r>
              <w:rPr>
                <w:rFonts w:hint="eastAsia"/>
              </w:rPr>
              <w:t>双屏显示；</w:t>
            </w:r>
          </w:p>
          <w:p w:rsidR="00CF1055" w:rsidRDefault="00CF1055" w:rsidP="00C66C04">
            <w:pPr>
              <w:pStyle w:val="a4"/>
            </w:pPr>
            <w:r>
              <w:t>8.</w:t>
            </w:r>
            <w:r>
              <w:rPr>
                <w:rFonts w:hint="eastAsia"/>
              </w:rPr>
              <w:t>智能询问策略（智能模板推送、询问策略推荐、智能问</w:t>
            </w:r>
            <w:r>
              <w:rPr>
                <w:rFonts w:hint="eastAsia"/>
              </w:rPr>
              <w:lastRenderedPageBreak/>
              <w:t>答联想）；</w:t>
            </w:r>
          </w:p>
          <w:p w:rsidR="00CF1055" w:rsidRDefault="00CF1055" w:rsidP="00C66C04">
            <w:pPr>
              <w:pStyle w:val="a4"/>
            </w:pPr>
            <w:r>
              <w:t>9.</w:t>
            </w:r>
            <w:r>
              <w:rPr>
                <w:rFonts w:hint="eastAsia"/>
              </w:rPr>
              <w:t>快捷笔录（快捷笔录制作、案由格式化设置）；</w:t>
            </w:r>
          </w:p>
          <w:p w:rsidR="00CF1055" w:rsidRDefault="00CF1055" w:rsidP="00C66C04">
            <w:pPr>
              <w:pStyle w:val="a4"/>
            </w:pPr>
            <w:r>
              <w:t>10.</w:t>
            </w:r>
            <w:r>
              <w:rPr>
                <w:rFonts w:hint="eastAsia"/>
              </w:rPr>
              <w:t>离线应用。</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jc w:val="center"/>
            </w:pPr>
            <w:r>
              <w:lastRenderedPageBreak/>
              <w:t>89</w:t>
            </w:r>
          </w:p>
        </w:tc>
      </w:tr>
      <w:tr w:rsidR="00CF1055" w:rsidTr="00C66C04">
        <w:trPr>
          <w:trHeight w:val="641"/>
          <w:jc w:val="center"/>
        </w:trPr>
        <w:tc>
          <w:tcPr>
            <w:tcW w:w="1217"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rPr>
                <w:rFonts w:hint="eastAsia"/>
              </w:rPr>
              <w:t>执法监督管理</w:t>
            </w:r>
          </w:p>
        </w:tc>
        <w:tc>
          <w:tcPr>
            <w:tcW w:w="5335"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t>1.</w:t>
            </w:r>
            <w:r>
              <w:rPr>
                <w:rFonts w:hint="eastAsia"/>
              </w:rPr>
              <w:t>笔录成果质量检测</w:t>
            </w:r>
            <w:r>
              <w:t>(</w:t>
            </w:r>
            <w:r>
              <w:rPr>
                <w:rFonts w:hint="eastAsia"/>
              </w:rPr>
              <w:t>单份笔录质量检测、批量笔录质量检测）；</w:t>
            </w:r>
            <w:r>
              <w:t xml:space="preserve">  </w:t>
            </w:r>
          </w:p>
          <w:p w:rsidR="00CF1055" w:rsidRDefault="00CF1055" w:rsidP="00C66C04">
            <w:pPr>
              <w:pStyle w:val="a4"/>
            </w:pPr>
            <w:r>
              <w:t>2.</w:t>
            </w:r>
            <w:r>
              <w:rPr>
                <w:rFonts w:hint="eastAsia"/>
              </w:rPr>
              <w:t>法律法规查询检索；</w:t>
            </w:r>
          </w:p>
          <w:p w:rsidR="00CF1055" w:rsidRDefault="00CF1055" w:rsidP="00C66C04">
            <w:pPr>
              <w:pStyle w:val="a4"/>
            </w:pPr>
            <w:r>
              <w:t>3.</w:t>
            </w:r>
            <w:r>
              <w:rPr>
                <w:rFonts w:hint="eastAsia"/>
              </w:rPr>
              <w:t>笔录规范智能提醒；</w:t>
            </w:r>
            <w:r>
              <w:t xml:space="preserve"> </w:t>
            </w:r>
          </w:p>
          <w:p w:rsidR="00CF1055" w:rsidRDefault="00CF1055" w:rsidP="00C66C04">
            <w:pPr>
              <w:pStyle w:val="a4"/>
            </w:pPr>
            <w:r>
              <w:t>4.</w:t>
            </w:r>
            <w:r>
              <w:rPr>
                <w:rFonts w:hint="eastAsia"/>
              </w:rPr>
              <w:t>我的业绩；</w:t>
            </w:r>
          </w:p>
          <w:p w:rsidR="00CF1055" w:rsidRDefault="00CF1055" w:rsidP="00C66C04">
            <w:pPr>
              <w:pStyle w:val="a4"/>
            </w:pPr>
            <w:r>
              <w:t>5.</w:t>
            </w:r>
            <w:r>
              <w:rPr>
                <w:rFonts w:hint="eastAsia"/>
              </w:rPr>
              <w:t>调查指引。</w:t>
            </w:r>
          </w:p>
        </w:tc>
        <w:tc>
          <w:tcPr>
            <w:tcW w:w="1182"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r>
      <w:tr w:rsidR="00CF1055" w:rsidTr="00C66C04">
        <w:trPr>
          <w:trHeight w:val="457"/>
          <w:jc w:val="center"/>
        </w:trPr>
        <w:tc>
          <w:tcPr>
            <w:tcW w:w="1217"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rPr>
                <w:rFonts w:hint="eastAsia"/>
              </w:rPr>
              <w:t>研判分析辅助</w:t>
            </w:r>
          </w:p>
        </w:tc>
        <w:tc>
          <w:tcPr>
            <w:tcW w:w="5335"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t>1.</w:t>
            </w:r>
            <w:r>
              <w:rPr>
                <w:rFonts w:hint="eastAsia"/>
              </w:rPr>
              <w:t>关键词自动提取</w:t>
            </w:r>
            <w:r>
              <w:t>/</w:t>
            </w:r>
            <w:r>
              <w:rPr>
                <w:rFonts w:hint="eastAsia"/>
              </w:rPr>
              <w:t>统计管理（关键词包含身份证号、手机号、税务号、固定电话、邮箱、银行卡）；</w:t>
            </w:r>
            <w:r>
              <w:t xml:space="preserve">  </w:t>
            </w:r>
          </w:p>
          <w:p w:rsidR="00CF1055" w:rsidRDefault="00CF1055" w:rsidP="00C66C04">
            <w:pPr>
              <w:pStyle w:val="a4"/>
            </w:pPr>
            <w:r>
              <w:t>2.</w:t>
            </w:r>
            <w:r>
              <w:rPr>
                <w:rFonts w:hint="eastAsia"/>
              </w:rPr>
              <w:t>笔录联盟核查（通过关键字对单位服务器笔录或其他区域笔录进行实时联盟核查）；</w:t>
            </w:r>
          </w:p>
          <w:p w:rsidR="00CF1055" w:rsidRDefault="00CF1055" w:rsidP="00C66C04">
            <w:pPr>
              <w:pStyle w:val="a4"/>
            </w:pPr>
            <w:r>
              <w:t>3.</w:t>
            </w:r>
            <w:r>
              <w:rPr>
                <w:rFonts w:hint="eastAsia"/>
              </w:rPr>
              <w:t>笔录交叉分析（提供不同笔录相似问题的答案进行分析并推送结果查看）；</w:t>
            </w:r>
          </w:p>
          <w:p w:rsidR="00CF1055" w:rsidRDefault="00CF1055" w:rsidP="00C66C04">
            <w:pPr>
              <w:pStyle w:val="a4"/>
            </w:pPr>
            <w:r>
              <w:t>4.</w:t>
            </w:r>
            <w:r>
              <w:rPr>
                <w:rFonts w:hint="eastAsia"/>
              </w:rPr>
              <w:t>一点搜（关键字词库、笔录内容全文检索）。</w:t>
            </w:r>
          </w:p>
        </w:tc>
        <w:tc>
          <w:tcPr>
            <w:tcW w:w="1182"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r>
      <w:tr w:rsidR="00CF1055" w:rsidTr="00C66C04">
        <w:trPr>
          <w:trHeight w:val="457"/>
          <w:jc w:val="center"/>
        </w:trPr>
        <w:tc>
          <w:tcPr>
            <w:tcW w:w="1217"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rPr>
                <w:rFonts w:hint="eastAsia"/>
              </w:rPr>
              <w:t>系统统一管理</w:t>
            </w:r>
          </w:p>
        </w:tc>
        <w:tc>
          <w:tcPr>
            <w:tcW w:w="5335" w:type="dxa"/>
            <w:tcBorders>
              <w:top w:val="single" w:sz="4" w:space="0" w:color="auto"/>
              <w:left w:val="single" w:sz="4" w:space="0" w:color="auto"/>
              <w:bottom w:val="single" w:sz="4" w:space="0" w:color="auto"/>
              <w:right w:val="single" w:sz="4" w:space="0" w:color="auto"/>
            </w:tcBorders>
            <w:vAlign w:val="center"/>
          </w:tcPr>
          <w:p w:rsidR="00CF1055" w:rsidRDefault="00CF1055" w:rsidP="00C66C04">
            <w:pPr>
              <w:pStyle w:val="a4"/>
            </w:pPr>
            <w:r>
              <w:t>1.</w:t>
            </w:r>
            <w:r>
              <w:rPr>
                <w:rFonts w:hint="eastAsia"/>
              </w:rPr>
              <w:t>案件笔录管理（对每份笔录关联对应的问话对象，以及涉及到的案件）；</w:t>
            </w:r>
            <w:r>
              <w:t xml:space="preserve">  </w:t>
            </w:r>
          </w:p>
          <w:p w:rsidR="00CF1055" w:rsidRDefault="00CF1055" w:rsidP="00C66C04">
            <w:pPr>
              <w:pStyle w:val="a4"/>
            </w:pPr>
            <w:r>
              <w:t>2.</w:t>
            </w:r>
            <w:r>
              <w:rPr>
                <w:rFonts w:hint="eastAsia"/>
              </w:rPr>
              <w:t>笔录问答模板管理（统一后台管理以及维护问答模版）；</w:t>
            </w:r>
          </w:p>
          <w:p w:rsidR="00CF1055" w:rsidRDefault="00CF1055" w:rsidP="00C66C04">
            <w:pPr>
              <w:pStyle w:val="a4"/>
            </w:pPr>
            <w:r>
              <w:t>3.</w:t>
            </w:r>
            <w:r>
              <w:rPr>
                <w:rFonts w:hint="eastAsia"/>
              </w:rPr>
              <w:t>翻译人员库（提供不同语种的翻译人员库信息的管理）；</w:t>
            </w:r>
          </w:p>
          <w:p w:rsidR="00CF1055" w:rsidRDefault="00CF1055" w:rsidP="00C66C04">
            <w:pPr>
              <w:pStyle w:val="a4"/>
            </w:pPr>
            <w:r>
              <w:t>4.</w:t>
            </w:r>
            <w:r>
              <w:rPr>
                <w:rFonts w:hint="eastAsia"/>
              </w:rPr>
              <w:t>断网断电保护。</w:t>
            </w:r>
          </w:p>
        </w:tc>
        <w:tc>
          <w:tcPr>
            <w:tcW w:w="1182" w:type="dxa"/>
            <w:vMerge/>
            <w:tcBorders>
              <w:top w:val="single" w:sz="4" w:space="0" w:color="auto"/>
              <w:left w:val="single" w:sz="4" w:space="0" w:color="auto"/>
              <w:bottom w:val="single" w:sz="4" w:space="0" w:color="auto"/>
              <w:right w:val="single" w:sz="4" w:space="0" w:color="auto"/>
            </w:tcBorders>
            <w:vAlign w:val="center"/>
          </w:tcPr>
          <w:p w:rsidR="00CF1055" w:rsidRDefault="00CF1055" w:rsidP="00C66C04">
            <w:pPr>
              <w:widowControl/>
              <w:jc w:val="left"/>
              <w:rPr>
                <w:kern w:val="21"/>
                <w:szCs w:val="21"/>
              </w:rPr>
            </w:pPr>
          </w:p>
        </w:tc>
      </w:tr>
    </w:tbl>
    <w:p w:rsidR="006F3A52" w:rsidRDefault="006F3A52"/>
    <w:sectPr w:rsidR="006F3A52" w:rsidSect="006F3A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10"/>
    <w:multiLevelType w:val="multilevel"/>
    <w:tmpl w:val="00000010"/>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11"/>
    <w:multiLevelType w:val="multilevel"/>
    <w:tmpl w:val="00000011"/>
    <w:lvl w:ilvl="0">
      <w:start w:val="1"/>
      <w:numFmt w:val="decimal"/>
      <w:suff w:val="space"/>
      <w:lvlText w:val="%1"/>
      <w:lvlJc w:val="left"/>
      <w:pPr>
        <w:tabs>
          <w:tab w:val="num" w:pos="0"/>
        </w:tabs>
        <w:ind w:left="431" w:hanging="431"/>
      </w:pPr>
      <w:rPr>
        <w:rFonts w:ascii="Arial" w:eastAsia="黑体" w:hAnsi="Arial" w:cs="Times New Roman" w:hint="default"/>
        <w:b/>
        <w:i w:val="0"/>
        <w:iCs w:val="0"/>
        <w:caps w:val="0"/>
        <w:strike w:val="0"/>
        <w:dstrike w:val="0"/>
        <w:outline w:val="0"/>
        <w:shadow w:val="0"/>
        <w:emboss w:val="0"/>
        <w:imprint w:val="0"/>
        <w:vanish w:val="0"/>
        <w:spacing w:val="0"/>
        <w:kern w:val="0"/>
        <w:position w:val="0"/>
        <w:sz w:val="32"/>
        <w:szCs w:val="32"/>
        <w:u w:val="none"/>
        <w:vertAlign w:val="baseline"/>
        <w:em w:val="none"/>
      </w:rPr>
    </w:lvl>
    <w:lvl w:ilvl="1">
      <w:start w:val="1"/>
      <w:numFmt w:val="decimal"/>
      <w:suff w:val="space"/>
      <w:lvlText w:val="%1.%2"/>
      <w:lvlJc w:val="left"/>
      <w:pPr>
        <w:ind w:left="567" w:hanging="567"/>
      </w:pPr>
      <w:rPr>
        <w:rFonts w:ascii="Arial" w:eastAsia="黑体" w:hAnsi="Arial" w:cs="Times New Roman" w:hint="default"/>
        <w:b/>
        <w:i w:val="0"/>
        <w:sz w:val="28"/>
        <w:szCs w:val="28"/>
      </w:rPr>
    </w:lvl>
    <w:lvl w:ilvl="2">
      <w:start w:val="1"/>
      <w:numFmt w:val="decimal"/>
      <w:suff w:val="space"/>
      <w:lvlText w:val="%1.%2.%3"/>
      <w:lvlJc w:val="left"/>
      <w:pPr>
        <w:ind w:left="720" w:hanging="720"/>
      </w:pPr>
      <w:rPr>
        <w:rFonts w:ascii="Arial" w:eastAsia="黑体" w:hAnsi="Arial" w:cs="Times New Roman" w:hint="default"/>
        <w:b/>
        <w:i w:val="0"/>
        <w:sz w:val="28"/>
        <w:szCs w:val="28"/>
      </w:rPr>
    </w:lvl>
    <w:lvl w:ilvl="3">
      <w:start w:val="1"/>
      <w:numFmt w:val="decimal"/>
      <w:suff w:val="space"/>
      <w:lvlText w:val="%1.%2.%3.%4"/>
      <w:lvlJc w:val="left"/>
      <w:pPr>
        <w:ind w:left="864" w:hanging="864"/>
      </w:pPr>
      <w:rPr>
        <w:rFonts w:ascii="Arial" w:eastAsia="黑体" w:hAnsi="Arial" w:cs="Times New Roman" w:hint="default"/>
        <w:b/>
        <w:i w:val="0"/>
        <w:sz w:val="30"/>
        <w:szCs w:val="30"/>
      </w:rPr>
    </w:lvl>
    <w:lvl w:ilvl="4">
      <w:start w:val="1"/>
      <w:numFmt w:val="decimal"/>
      <w:suff w:val="space"/>
      <w:lvlText w:val="%1.%2.%3.%4.%5"/>
      <w:lvlJc w:val="left"/>
      <w:pPr>
        <w:ind w:left="1008" w:hanging="1008"/>
      </w:pPr>
      <w:rPr>
        <w:rFonts w:ascii="Arial" w:eastAsia="黑体" w:hAnsi="Arial" w:cs="Times New Roman" w:hint="default"/>
        <w:b/>
        <w:i w:val="0"/>
        <w:sz w:val="28"/>
        <w:szCs w:val="28"/>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12"/>
    <w:multiLevelType w:val="singleLevel"/>
    <w:tmpl w:val="00000012"/>
    <w:lvl w:ilvl="0">
      <w:start w:val="1"/>
      <w:numFmt w:val="chineseCounting"/>
      <w:suff w:val="nothing"/>
      <w:lvlText w:val="%1、"/>
      <w:lvlJc w:val="left"/>
      <w:rPr>
        <w:rFonts w:hint="eastAsia"/>
      </w:rPr>
    </w:lvl>
  </w:abstractNum>
  <w:num w:numId="1">
    <w:abstractNumId w:val="3"/>
  </w:num>
  <w:num w:numId="2">
    <w:abstractNumId w:val="1"/>
  </w:num>
  <w:num w:numId="3">
    <w:abstractNumId w:val="2"/>
    <w:lvlOverride w:ilvl="0">
      <w:startOverride w:val="1"/>
    </w:lvlOverride>
  </w:num>
  <w:num w:numId="4">
    <w:abstractNumId w:val="2"/>
    <w:lvlOverride w:ilvl="1">
      <w:startOverride w:val="1"/>
    </w:lvlOverride>
  </w:num>
  <w:num w:numId="5">
    <w:abstractNumId w:val="0"/>
  </w:num>
  <w:num w:numId="6">
    <w:abstractNumId w:val="2"/>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055"/>
    <w:rsid w:val="006F3A52"/>
    <w:rsid w:val="00CF1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55"/>
    <w:pPr>
      <w:widowControl w:val="0"/>
      <w:jc w:val="both"/>
    </w:pPr>
    <w:rPr>
      <w:rFonts w:ascii="Times New Roman" w:eastAsia="宋体" w:hAnsi="Times New Roman" w:cs="Times New Roman"/>
    </w:rPr>
  </w:style>
  <w:style w:type="paragraph" w:styleId="1">
    <w:name w:val="heading 1"/>
    <w:basedOn w:val="a"/>
    <w:next w:val="a"/>
    <w:link w:val="10"/>
    <w:qFormat/>
    <w:rsid w:val="00CF1055"/>
    <w:pPr>
      <w:keepNext/>
      <w:keepLines/>
      <w:spacing w:before="340" w:after="330" w:line="578" w:lineRule="auto"/>
      <w:outlineLvl w:val="0"/>
    </w:pPr>
    <w:rPr>
      <w:rFonts w:ascii="Calibri" w:hAnsi="Calibri"/>
      <w:b/>
      <w:bCs/>
      <w:kern w:val="44"/>
      <w:sz w:val="44"/>
      <w:szCs w:val="44"/>
      <w:lang/>
    </w:rPr>
  </w:style>
  <w:style w:type="paragraph" w:styleId="2">
    <w:name w:val="heading 2"/>
    <w:basedOn w:val="a"/>
    <w:next w:val="a"/>
    <w:link w:val="20"/>
    <w:qFormat/>
    <w:rsid w:val="00CF1055"/>
    <w:pPr>
      <w:keepNext/>
      <w:keepLines/>
      <w:spacing w:before="260" w:after="260" w:line="413" w:lineRule="auto"/>
      <w:outlineLvl w:val="1"/>
    </w:pPr>
    <w:rPr>
      <w:rFonts w:ascii="Arial" w:eastAsia="黑体" w:hAnsi="Arial"/>
      <w:b/>
      <w:kern w:val="0"/>
      <w:sz w:val="32"/>
      <w:szCs w:val="20"/>
      <w:lang/>
    </w:rPr>
  </w:style>
  <w:style w:type="paragraph" w:styleId="3">
    <w:name w:val="heading 3"/>
    <w:basedOn w:val="a"/>
    <w:next w:val="a"/>
    <w:link w:val="30"/>
    <w:qFormat/>
    <w:rsid w:val="00CF1055"/>
    <w:pPr>
      <w:keepNext/>
      <w:keepLines/>
      <w:spacing w:before="260" w:after="260" w:line="413" w:lineRule="auto"/>
      <w:outlineLvl w:val="2"/>
    </w:pPr>
    <w:rPr>
      <w:rFonts w:ascii="Calibri" w:hAnsi="Calibri"/>
      <w:b/>
      <w:kern w:val="0"/>
      <w:sz w:val="32"/>
      <w:szCs w:val="20"/>
      <w:lang/>
    </w:rPr>
  </w:style>
  <w:style w:type="paragraph" w:styleId="7">
    <w:name w:val="heading 7"/>
    <w:basedOn w:val="a"/>
    <w:next w:val="a"/>
    <w:link w:val="70"/>
    <w:qFormat/>
    <w:rsid w:val="00CF1055"/>
    <w:pPr>
      <w:keepNext/>
      <w:keepLines/>
      <w:spacing w:before="240" w:after="64" w:line="320" w:lineRule="auto"/>
      <w:outlineLvl w:val="6"/>
    </w:pPr>
    <w:rPr>
      <w:rFonts w:ascii="Calibri" w:hAnsi="Calibri"/>
      <w:b/>
      <w:bCs/>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1055"/>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CF105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F1055"/>
    <w:rPr>
      <w:rFonts w:ascii="Times New Roman" w:eastAsia="宋体" w:hAnsi="Times New Roman" w:cs="Times New Roman"/>
      <w:b/>
      <w:bCs/>
      <w:sz w:val="32"/>
      <w:szCs w:val="32"/>
    </w:rPr>
  </w:style>
  <w:style w:type="character" w:customStyle="1" w:styleId="7Char">
    <w:name w:val="标题 7 Char"/>
    <w:basedOn w:val="a0"/>
    <w:link w:val="7"/>
    <w:uiPriority w:val="9"/>
    <w:semiHidden/>
    <w:rsid w:val="00CF1055"/>
    <w:rPr>
      <w:rFonts w:ascii="Times New Roman" w:eastAsia="宋体" w:hAnsi="Times New Roman" w:cs="Times New Roman"/>
      <w:b/>
      <w:bCs/>
      <w:sz w:val="24"/>
      <w:szCs w:val="24"/>
    </w:rPr>
  </w:style>
  <w:style w:type="character" w:customStyle="1" w:styleId="20">
    <w:name w:val="标题 2 字符"/>
    <w:link w:val="2"/>
    <w:rsid w:val="00CF1055"/>
    <w:rPr>
      <w:rFonts w:ascii="Arial" w:eastAsia="黑体" w:hAnsi="Arial" w:cs="Times New Roman"/>
      <w:b/>
      <w:kern w:val="0"/>
      <w:sz w:val="32"/>
      <w:szCs w:val="20"/>
      <w:lang/>
    </w:rPr>
  </w:style>
  <w:style w:type="character" w:customStyle="1" w:styleId="10">
    <w:name w:val="标题 1 字符"/>
    <w:link w:val="1"/>
    <w:rsid w:val="00CF1055"/>
    <w:rPr>
      <w:rFonts w:ascii="Calibri" w:eastAsia="宋体" w:hAnsi="Calibri" w:cs="Times New Roman"/>
      <w:b/>
      <w:bCs/>
      <w:kern w:val="44"/>
      <w:sz w:val="44"/>
      <w:szCs w:val="44"/>
      <w:lang/>
    </w:rPr>
  </w:style>
  <w:style w:type="character" w:customStyle="1" w:styleId="30">
    <w:name w:val="标题 3 字符"/>
    <w:link w:val="3"/>
    <w:rsid w:val="00CF1055"/>
    <w:rPr>
      <w:rFonts w:ascii="Calibri" w:eastAsia="宋体" w:hAnsi="Calibri" w:cs="Times New Roman"/>
      <w:b/>
      <w:kern w:val="0"/>
      <w:sz w:val="32"/>
      <w:szCs w:val="20"/>
      <w:lang/>
    </w:rPr>
  </w:style>
  <w:style w:type="character" w:customStyle="1" w:styleId="70">
    <w:name w:val="标题 7 字符"/>
    <w:link w:val="7"/>
    <w:rsid w:val="00CF1055"/>
    <w:rPr>
      <w:rFonts w:ascii="Calibri" w:eastAsia="宋体" w:hAnsi="Calibri" w:cs="Times New Roman"/>
      <w:b/>
      <w:bCs/>
      <w:kern w:val="0"/>
      <w:sz w:val="24"/>
      <w:szCs w:val="24"/>
      <w:lang/>
    </w:rPr>
  </w:style>
  <w:style w:type="paragraph" w:customStyle="1" w:styleId="a3">
    <w:name w:val="表格标题"/>
    <w:basedOn w:val="a4"/>
    <w:next w:val="a4"/>
    <w:rsid w:val="00CF1055"/>
    <w:pPr>
      <w:jc w:val="center"/>
    </w:pPr>
    <w:rPr>
      <w:b/>
      <w:sz w:val="24"/>
    </w:rPr>
  </w:style>
  <w:style w:type="paragraph" w:customStyle="1" w:styleId="a4">
    <w:name w:val="表格文字"/>
    <w:basedOn w:val="a"/>
    <w:rsid w:val="00CF1055"/>
    <w:pPr>
      <w:jc w:val="left"/>
    </w:pPr>
    <w:rPr>
      <w:kern w:val="21"/>
      <w:szCs w:val="21"/>
    </w:rPr>
  </w:style>
  <w:style w:type="paragraph" w:customStyle="1" w:styleId="21">
    <w:name w:val="正文缩进2"/>
    <w:basedOn w:val="a"/>
    <w:rsid w:val="00CF1055"/>
    <w:pPr>
      <w:spacing w:beforeLines="50" w:afterLines="50"/>
      <w:ind w:firstLineChars="200" w:firstLine="200"/>
    </w:pPr>
    <w:rPr>
      <w:sz w:val="24"/>
      <w:szCs w:val="24"/>
    </w:rPr>
  </w:style>
  <w:style w:type="paragraph" w:customStyle="1" w:styleId="a5">
    <w:name w:val="小标题"/>
    <w:basedOn w:val="a"/>
    <w:next w:val="NormalIndent"/>
    <w:rsid w:val="00CF1055"/>
    <w:pPr>
      <w:numPr>
        <w:numId w:val="1"/>
      </w:numPr>
      <w:tabs>
        <w:tab w:val="left" w:pos="420"/>
      </w:tabs>
      <w:spacing w:beforeLines="25" w:afterLines="25"/>
      <w:ind w:left="620" w:hangingChars="200" w:hanging="200"/>
    </w:pPr>
    <w:rPr>
      <w:rFonts w:ascii="Arial" w:eastAsia="黑体" w:hAnsi="Arial"/>
      <w:b/>
      <w:sz w:val="28"/>
      <w:szCs w:val="24"/>
    </w:rPr>
  </w:style>
  <w:style w:type="paragraph" w:customStyle="1" w:styleId="NormalIndent">
    <w:name w:val="Normal Indent"/>
    <w:basedOn w:val="a"/>
    <w:rsid w:val="00CF1055"/>
    <w:pPr>
      <w:spacing w:beforeLines="50" w:afterLines="50"/>
      <w:ind w:firstLineChars="200" w:firstLine="200"/>
    </w:pPr>
    <w:rPr>
      <w:sz w:val="24"/>
      <w:szCs w:val="24"/>
    </w:rPr>
  </w:style>
  <w:style w:type="paragraph" w:customStyle="1" w:styleId="a6">
    <w:name w:val="项目排列"/>
    <w:basedOn w:val="a"/>
    <w:rsid w:val="00CF1055"/>
    <w:pPr>
      <w:numPr>
        <w:numId w:val="2"/>
      </w:numPr>
      <w:tabs>
        <w:tab w:val="left" w:pos="900"/>
      </w:tabs>
      <w:spacing w:beforeLines="50" w:afterLines="50" w:line="300" w:lineRule="auto"/>
      <w:ind w:left="1800"/>
    </w:pPr>
    <w:rPr>
      <w:sz w:val="24"/>
      <w:szCs w:val="24"/>
    </w:rPr>
  </w:style>
  <w:style w:type="paragraph" w:customStyle="1" w:styleId="NormalWeb">
    <w:name w:val="Normal (Web)"/>
    <w:basedOn w:val="a"/>
    <w:rsid w:val="00CF1055"/>
    <w:pPr>
      <w:spacing w:beforeLines="50" w:afterLines="50"/>
    </w:pPr>
    <w:rPr>
      <w:sz w:val="24"/>
      <w:szCs w:val="24"/>
    </w:rPr>
  </w:style>
  <w:style w:type="paragraph" w:styleId="a7">
    <w:name w:val="Normal Indent"/>
    <w:basedOn w:val="a"/>
    <w:rsid w:val="00CF1055"/>
    <w:pPr>
      <w:spacing w:beforeLines="50" w:afterLines="50"/>
      <w:ind w:firstLineChars="200" w:firstLine="20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c:creator>
  <cp:lastModifiedBy>bin</cp:lastModifiedBy>
  <cp:revision>1</cp:revision>
  <dcterms:created xsi:type="dcterms:W3CDTF">2019-08-30T11:41:00Z</dcterms:created>
  <dcterms:modified xsi:type="dcterms:W3CDTF">2019-08-30T11:42:00Z</dcterms:modified>
</cp:coreProperties>
</file>