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B19" w:rsidRPr="00DE5D23" w:rsidRDefault="00347B19" w:rsidP="00347B19">
      <w:pPr>
        <w:spacing w:line="0" w:lineRule="atLeast"/>
        <w:jc w:val="center"/>
        <w:outlineLvl w:val="0"/>
        <w:rPr>
          <w:rFonts w:ascii="黑体" w:eastAsia="黑体" w:hAnsi="宋体"/>
          <w:bCs/>
          <w:sz w:val="32"/>
          <w:szCs w:val="32"/>
        </w:rPr>
      </w:pPr>
      <w:bookmarkStart w:id="0" w:name="_Toc14192263"/>
      <w:r w:rsidRPr="00DE5D23">
        <w:rPr>
          <w:rFonts w:ascii="黑体" w:eastAsia="黑体" w:hAnsi="宋体" w:hint="eastAsia"/>
          <w:bCs/>
          <w:sz w:val="32"/>
          <w:szCs w:val="32"/>
        </w:rPr>
        <w:t>第四章  需求及技术规格</w:t>
      </w:r>
      <w:bookmarkEnd w:id="0"/>
    </w:p>
    <w:p w:rsidR="00347B19" w:rsidRPr="00DE5D23" w:rsidRDefault="00347B19" w:rsidP="00347B19">
      <w:pPr>
        <w:spacing w:line="340" w:lineRule="exact"/>
        <w:ind w:left="-71" w:firstLineChars="212" w:firstLine="447"/>
        <w:rPr>
          <w:rFonts w:ascii="宋体" w:hAnsi="宋体"/>
          <w:b/>
          <w:bCs/>
          <w:szCs w:val="21"/>
        </w:rPr>
      </w:pPr>
    </w:p>
    <w:p w:rsidR="00347B19" w:rsidRPr="00DE5D23" w:rsidRDefault="00347B19" w:rsidP="00347B19">
      <w:pPr>
        <w:jc w:val="center"/>
        <w:outlineLvl w:val="1"/>
        <w:rPr>
          <w:rFonts w:ascii="黑体" w:eastAsia="黑体" w:hAnsi="宋体"/>
          <w:bCs/>
          <w:sz w:val="24"/>
        </w:rPr>
      </w:pPr>
      <w:bookmarkStart w:id="1" w:name="_Toc14192264"/>
      <w:r w:rsidRPr="00DE5D23">
        <w:rPr>
          <w:rFonts w:ascii="黑体" w:eastAsia="黑体" w:hAnsi="宋体" w:hint="eastAsia"/>
          <w:bCs/>
          <w:sz w:val="24"/>
        </w:rPr>
        <w:t>第一节  说明</w:t>
      </w:r>
      <w:bookmarkEnd w:id="1"/>
    </w:p>
    <w:p w:rsidR="00347B19" w:rsidRPr="00DE5D23" w:rsidRDefault="00347B19" w:rsidP="00347B19">
      <w:pPr>
        <w:spacing w:line="360" w:lineRule="exact"/>
        <w:ind w:firstLineChars="200" w:firstLine="420"/>
        <w:rPr>
          <w:rFonts w:ascii="宋体" w:hAnsi="宋体"/>
          <w:bCs/>
          <w:szCs w:val="21"/>
        </w:rPr>
      </w:pPr>
      <w:r w:rsidRPr="00DE5D23">
        <w:rPr>
          <w:rFonts w:ascii="宋体" w:hAnsi="宋体" w:hint="eastAsia"/>
          <w:szCs w:val="21"/>
        </w:rPr>
        <w:t>1、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rsidR="00347B19" w:rsidRPr="00DE5D23" w:rsidRDefault="00347B19" w:rsidP="00347B19">
      <w:pPr>
        <w:spacing w:line="360" w:lineRule="exact"/>
        <w:ind w:firstLineChars="196" w:firstLine="413"/>
        <w:rPr>
          <w:rFonts w:ascii="宋体" w:hAnsi="宋体"/>
          <w:b/>
        </w:rPr>
      </w:pPr>
      <w:r w:rsidRPr="00DE5D23">
        <w:rPr>
          <w:rFonts w:ascii="宋体" w:hAnsi="宋体" w:hint="eastAsia"/>
          <w:b/>
        </w:rPr>
        <w:t>重点说明：偏离表中“偏离度”由投标人自行判断后填写，内容仅供评委参考，</w:t>
      </w:r>
      <w:r w:rsidRPr="00DE5D23">
        <w:rPr>
          <w:rFonts w:ascii="宋体" w:hAnsi="宋体"/>
          <w:b/>
        </w:rPr>
        <w:t>评标委员会将根据</w:t>
      </w:r>
      <w:r w:rsidRPr="00DE5D23">
        <w:rPr>
          <w:rFonts w:ascii="宋体" w:hAnsi="宋体" w:hint="eastAsia"/>
          <w:b/>
        </w:rPr>
        <w:t>具体响应内容</w:t>
      </w:r>
      <w:r w:rsidRPr="00DE5D23">
        <w:rPr>
          <w:rFonts w:ascii="宋体" w:hAnsi="宋体"/>
          <w:b/>
        </w:rPr>
        <w:t>给予是否偏离的认定，并以此</w:t>
      </w:r>
      <w:r w:rsidRPr="00DE5D23">
        <w:rPr>
          <w:rFonts w:ascii="宋体" w:hAnsi="宋体" w:hint="eastAsia"/>
          <w:b/>
        </w:rPr>
        <w:t>作为</w:t>
      </w:r>
      <w:r w:rsidRPr="00DE5D23">
        <w:rPr>
          <w:rFonts w:ascii="宋体" w:hAnsi="宋体"/>
          <w:b/>
        </w:rPr>
        <w:t>最终评判</w:t>
      </w:r>
      <w:r w:rsidRPr="00DE5D23">
        <w:rPr>
          <w:rFonts w:ascii="宋体" w:hAnsi="宋体" w:hint="eastAsia"/>
          <w:b/>
          <w:szCs w:val="22"/>
        </w:rPr>
        <w:t>。</w:t>
      </w:r>
      <w:r w:rsidRPr="00DE5D23">
        <w:rPr>
          <w:rFonts w:ascii="宋体" w:hAnsi="宋体" w:hint="eastAsia"/>
          <w:b/>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rsidR="00347B19" w:rsidRPr="00DE5D23" w:rsidRDefault="00347B19" w:rsidP="00347B19">
      <w:pPr>
        <w:spacing w:line="360" w:lineRule="exact"/>
        <w:ind w:firstLineChars="200" w:firstLine="422"/>
        <w:rPr>
          <w:rFonts w:ascii="宋体" w:hAnsi="宋体"/>
          <w:b/>
          <w:bCs/>
          <w:szCs w:val="21"/>
        </w:rPr>
      </w:pPr>
      <w:r w:rsidRPr="00DE5D23">
        <w:rPr>
          <w:rFonts w:ascii="宋体" w:hAnsi="宋体" w:hint="eastAsia"/>
          <w:b/>
          <w:bCs/>
          <w:szCs w:val="21"/>
        </w:rPr>
        <w:t>2、</w:t>
      </w:r>
      <w:r w:rsidRPr="00DE5D23">
        <w:rPr>
          <w:rFonts w:ascii="宋体" w:hAnsi="宋体"/>
          <w:b/>
          <w:bCs/>
          <w:szCs w:val="21"/>
        </w:rPr>
        <w:t>本招标文件要求中，凡标有</w:t>
      </w:r>
      <w:r w:rsidRPr="00DE5D23">
        <w:rPr>
          <w:rFonts w:ascii="宋体" w:hAnsi="宋体" w:hint="eastAsia"/>
          <w:b/>
          <w:bCs/>
          <w:szCs w:val="21"/>
        </w:rPr>
        <w:t>“★”</w:t>
      </w:r>
      <w:r w:rsidRPr="00DE5D23">
        <w:rPr>
          <w:rFonts w:ascii="宋体" w:hAnsi="宋体"/>
          <w:b/>
          <w:bCs/>
          <w:szCs w:val="21"/>
        </w:rPr>
        <w:t>的地方均被视为</w:t>
      </w:r>
      <w:r w:rsidRPr="00DE5D23">
        <w:rPr>
          <w:rFonts w:ascii="宋体" w:hAnsi="宋体" w:hint="eastAsia"/>
          <w:b/>
          <w:bCs/>
          <w:szCs w:val="21"/>
        </w:rPr>
        <w:t>不可偏离条款，</w:t>
      </w:r>
      <w:r w:rsidRPr="00DE5D23">
        <w:rPr>
          <w:rFonts w:ascii="宋体" w:hAnsi="宋体"/>
          <w:b/>
          <w:bCs/>
          <w:szCs w:val="21"/>
        </w:rPr>
        <w:t>投标人要特别加以注意</w:t>
      </w:r>
      <w:r w:rsidRPr="00DE5D23">
        <w:rPr>
          <w:rFonts w:ascii="宋体" w:hAnsi="宋体" w:hint="eastAsia"/>
          <w:b/>
          <w:bCs/>
          <w:szCs w:val="21"/>
        </w:rPr>
        <w:t>并予以响应，</w:t>
      </w:r>
      <w:r w:rsidRPr="00DE5D23">
        <w:rPr>
          <w:rFonts w:ascii="宋体" w:hAnsi="宋体"/>
          <w:b/>
          <w:bCs/>
          <w:szCs w:val="21"/>
        </w:rPr>
        <w:t>否则，若有一项带</w:t>
      </w:r>
      <w:r w:rsidRPr="00DE5D23">
        <w:rPr>
          <w:rFonts w:ascii="宋体" w:hAnsi="宋体" w:hint="eastAsia"/>
          <w:b/>
          <w:bCs/>
          <w:szCs w:val="21"/>
        </w:rPr>
        <w:t>“★”</w:t>
      </w:r>
      <w:r w:rsidRPr="00DE5D23">
        <w:rPr>
          <w:rFonts w:ascii="宋体" w:hAnsi="宋体"/>
          <w:b/>
          <w:bCs/>
          <w:szCs w:val="21"/>
        </w:rPr>
        <w:t>的</w:t>
      </w:r>
      <w:r w:rsidRPr="00DE5D23">
        <w:rPr>
          <w:rFonts w:ascii="宋体" w:hAnsi="宋体" w:hint="eastAsia"/>
          <w:b/>
          <w:bCs/>
          <w:szCs w:val="21"/>
        </w:rPr>
        <w:t>要求</w:t>
      </w:r>
      <w:r w:rsidRPr="00DE5D23">
        <w:rPr>
          <w:rFonts w:ascii="宋体" w:hAnsi="宋体"/>
          <w:b/>
          <w:bCs/>
          <w:szCs w:val="21"/>
        </w:rPr>
        <w:t>未响应或不满足，将按投标无效处理</w:t>
      </w:r>
      <w:r w:rsidRPr="00DE5D23">
        <w:rPr>
          <w:rFonts w:ascii="宋体" w:hAnsi="宋体" w:hint="eastAsia"/>
          <w:b/>
          <w:bCs/>
          <w:szCs w:val="21"/>
        </w:rPr>
        <w:t>；</w:t>
      </w:r>
      <w:r w:rsidRPr="00DE5D23">
        <w:rPr>
          <w:rFonts w:ascii="宋体" w:hAnsi="宋体"/>
          <w:b/>
          <w:bCs/>
          <w:szCs w:val="21"/>
        </w:rPr>
        <w:t>凡标有</w:t>
      </w:r>
      <w:r w:rsidRPr="00DE5D23">
        <w:rPr>
          <w:rFonts w:ascii="宋体" w:hAnsi="宋体" w:hint="eastAsia"/>
          <w:b/>
          <w:bCs/>
          <w:szCs w:val="21"/>
        </w:rPr>
        <w:t xml:space="preserve"> “▲”</w:t>
      </w:r>
      <w:r w:rsidRPr="00DE5D23">
        <w:rPr>
          <w:rFonts w:ascii="宋体" w:hAnsi="宋体"/>
          <w:b/>
          <w:bCs/>
          <w:szCs w:val="21"/>
        </w:rPr>
        <w:t>的地方均被视为重要要求</w:t>
      </w:r>
      <w:r w:rsidRPr="00DE5D23">
        <w:rPr>
          <w:rFonts w:ascii="宋体" w:hAnsi="宋体" w:hint="eastAsia"/>
          <w:b/>
          <w:bCs/>
          <w:szCs w:val="21"/>
        </w:rPr>
        <w:t>，若有带“▲”的要求未响应或不满足的，将按加重扣分处理</w:t>
      </w:r>
      <w:r w:rsidRPr="00DE5D23">
        <w:rPr>
          <w:rFonts w:ascii="宋体" w:hAnsi="宋体"/>
          <w:b/>
          <w:bCs/>
          <w:szCs w:val="21"/>
        </w:rPr>
        <w:t>。</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3、相同品牌产品投标的说明：</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采用最低价法评标的，提供相同品牌产品的不同投标人参加同一合同项下投标的，以其中通过资格审查、符合性审查且报价最低的参加评标；报价相同的，由采购人或者采购人委托评标委员会确定技术指标最优的一个投标人参加评标；技术指标仍相同的，采取随机抽取方式确定，其他投标无效。</w:t>
      </w:r>
    </w:p>
    <w:p w:rsidR="00347B19" w:rsidRPr="00DE5D23" w:rsidRDefault="00347B19" w:rsidP="00347B19">
      <w:pPr>
        <w:spacing w:line="360" w:lineRule="exact"/>
        <w:ind w:firstLineChars="200" w:firstLine="420"/>
        <w:rPr>
          <w:rFonts w:ascii="宋体" w:hAnsi="宋体"/>
          <w:i/>
          <w:szCs w:val="21"/>
        </w:rPr>
      </w:pPr>
      <w:r w:rsidRPr="00DE5D23">
        <w:rPr>
          <w:rFonts w:ascii="宋体" w:hAnsi="宋体" w:hint="eastAsia"/>
          <w:szCs w:val="21"/>
        </w:rPr>
        <w:t>使用综合评分法评标的，提供相同品牌产品且通过资格审查、符合性审查的不同投标人参加同一合同项下投标的，按一家投标人计算，评审后得分最高的同品牌投标人获得中标人推荐资格；评审得分相同的，由采购人或者采购人委托评标委员会确定技术得分最高的一个投标人获得中标人推荐资格；技术得分仍相同的，确定投标报价最低的一个投标人获得中标人推荐资格；投标报价仍相同，采取随机抽取方式确定，其他同品牌投标人不作为中标候选人。</w:t>
      </w:r>
    </w:p>
    <w:p w:rsidR="00347B19" w:rsidRPr="00DE5D23" w:rsidRDefault="00347B19" w:rsidP="00347B19">
      <w:pPr>
        <w:jc w:val="center"/>
        <w:outlineLvl w:val="1"/>
        <w:rPr>
          <w:rFonts w:ascii="黑体" w:eastAsia="黑体" w:hAnsi="宋体"/>
          <w:bCs/>
          <w:sz w:val="24"/>
        </w:rPr>
      </w:pPr>
      <w:bookmarkStart w:id="2" w:name="_Toc14192265"/>
      <w:r w:rsidRPr="00DE5D23">
        <w:rPr>
          <w:rFonts w:ascii="黑体" w:eastAsia="黑体" w:hAnsi="宋体" w:hint="eastAsia"/>
          <w:bCs/>
          <w:sz w:val="24"/>
        </w:rPr>
        <w:t>第二节  需求一览表</w:t>
      </w:r>
      <w:bookmarkEnd w:id="2"/>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
        <w:gridCol w:w="3385"/>
        <w:gridCol w:w="852"/>
        <w:gridCol w:w="853"/>
        <w:gridCol w:w="1363"/>
        <w:gridCol w:w="1555"/>
      </w:tblGrid>
      <w:tr w:rsidR="00347B19" w:rsidRPr="00DE5D23" w:rsidTr="00A45526">
        <w:trPr>
          <w:trHeight w:val="454"/>
          <w:jc w:val="center"/>
        </w:trPr>
        <w:tc>
          <w:tcPr>
            <w:tcW w:w="571"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rFonts w:ascii="宋体" w:hAnsi="宋体"/>
                <w:b/>
              </w:rPr>
            </w:pPr>
            <w:r w:rsidRPr="00DE5D23">
              <w:rPr>
                <w:rFonts w:ascii="宋体" w:hAnsi="宋体"/>
                <w:b/>
              </w:rPr>
              <w:t>序号</w:t>
            </w:r>
          </w:p>
        </w:tc>
        <w:tc>
          <w:tcPr>
            <w:tcW w:w="1872"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货物</w:t>
            </w:r>
            <w:r w:rsidRPr="00DE5D23">
              <w:rPr>
                <w:rFonts w:ascii="宋体" w:hAnsi="宋体"/>
                <w:b/>
                <w:szCs w:val="21"/>
              </w:rPr>
              <w:t>名称</w:t>
            </w:r>
          </w:p>
        </w:tc>
        <w:tc>
          <w:tcPr>
            <w:tcW w:w="471"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rFonts w:ascii="宋体" w:hAnsi="宋体"/>
                <w:b/>
              </w:rPr>
            </w:pPr>
            <w:r w:rsidRPr="00DE5D23">
              <w:rPr>
                <w:rFonts w:ascii="宋体" w:hAnsi="宋体"/>
                <w:b/>
              </w:rPr>
              <w:t>数量</w:t>
            </w:r>
          </w:p>
        </w:tc>
        <w:tc>
          <w:tcPr>
            <w:tcW w:w="472"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rFonts w:ascii="宋体" w:hAnsi="宋体"/>
                <w:b/>
              </w:rPr>
            </w:pPr>
            <w:r w:rsidRPr="00DE5D23">
              <w:rPr>
                <w:rFonts w:ascii="宋体" w:hAnsi="宋体"/>
                <w:b/>
              </w:rPr>
              <w:t>单位</w:t>
            </w:r>
          </w:p>
        </w:tc>
        <w:tc>
          <w:tcPr>
            <w:tcW w:w="754"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b/>
                <w:bCs/>
                <w:szCs w:val="21"/>
              </w:rPr>
            </w:pPr>
            <w:r w:rsidRPr="00DE5D23">
              <w:rPr>
                <w:rFonts w:hint="eastAsia"/>
                <w:b/>
                <w:bCs/>
                <w:szCs w:val="21"/>
              </w:rPr>
              <w:t>备注</w:t>
            </w:r>
          </w:p>
        </w:tc>
        <w:tc>
          <w:tcPr>
            <w:tcW w:w="860"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b/>
                <w:szCs w:val="21"/>
              </w:rPr>
            </w:pPr>
            <w:r w:rsidRPr="00DE5D23">
              <w:rPr>
                <w:rFonts w:hint="eastAsia"/>
                <w:b/>
                <w:szCs w:val="21"/>
              </w:rPr>
              <w:t>预算控制金额</w:t>
            </w:r>
          </w:p>
        </w:tc>
      </w:tr>
      <w:tr w:rsidR="00347B19" w:rsidRPr="00DE5D23" w:rsidTr="00A45526">
        <w:trPr>
          <w:trHeight w:val="454"/>
          <w:jc w:val="center"/>
        </w:trPr>
        <w:tc>
          <w:tcPr>
            <w:tcW w:w="571"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rFonts w:ascii="宋体" w:hAnsi="宋体"/>
              </w:rPr>
            </w:pPr>
            <w:r w:rsidRPr="00DE5D23">
              <w:rPr>
                <w:rFonts w:ascii="宋体" w:hAnsi="宋体"/>
              </w:rPr>
              <w:t>1</w:t>
            </w:r>
          </w:p>
        </w:tc>
        <w:tc>
          <w:tcPr>
            <w:tcW w:w="1872"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rFonts w:ascii="宋体" w:hAnsi="宋体"/>
                <w:szCs w:val="21"/>
              </w:rPr>
            </w:pPr>
            <w:r w:rsidRPr="00DE5D23">
              <w:rPr>
                <w:rFonts w:ascii="宋体" w:hAnsi="宋体" w:hint="eastAsia"/>
                <w:szCs w:val="21"/>
              </w:rPr>
              <w:t>脉动真空灭菌器</w:t>
            </w:r>
          </w:p>
        </w:tc>
        <w:tc>
          <w:tcPr>
            <w:tcW w:w="471"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rFonts w:ascii="宋体" w:hAnsi="宋体"/>
              </w:rPr>
            </w:pPr>
            <w:r w:rsidRPr="00DE5D23">
              <w:rPr>
                <w:rFonts w:ascii="宋体" w:hAnsi="宋体" w:hint="eastAsia"/>
              </w:rPr>
              <w:t>1</w:t>
            </w:r>
          </w:p>
        </w:tc>
        <w:tc>
          <w:tcPr>
            <w:tcW w:w="472"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rFonts w:ascii="宋体" w:hAnsi="宋体"/>
              </w:rPr>
            </w:pPr>
            <w:r w:rsidRPr="00DE5D23">
              <w:rPr>
                <w:rFonts w:ascii="宋体" w:hAnsi="宋体" w:hint="eastAsia"/>
              </w:rPr>
              <w:t>台</w:t>
            </w:r>
          </w:p>
        </w:tc>
        <w:tc>
          <w:tcPr>
            <w:tcW w:w="754"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b/>
                <w:bCs/>
                <w:szCs w:val="21"/>
              </w:rPr>
            </w:pPr>
            <w:r w:rsidRPr="00DE5D23">
              <w:rPr>
                <w:rFonts w:hint="eastAsia"/>
                <w:b/>
                <w:bCs/>
                <w:szCs w:val="21"/>
              </w:rPr>
              <w:t>拒绝进口</w:t>
            </w:r>
          </w:p>
        </w:tc>
        <w:tc>
          <w:tcPr>
            <w:tcW w:w="860" w:type="pct"/>
            <w:tcBorders>
              <w:top w:val="single" w:sz="4" w:space="0" w:color="auto"/>
              <w:left w:val="single" w:sz="4" w:space="0" w:color="auto"/>
              <w:bottom w:val="single" w:sz="4" w:space="0" w:color="auto"/>
              <w:right w:val="single" w:sz="4" w:space="0" w:color="auto"/>
            </w:tcBorders>
            <w:vAlign w:val="center"/>
          </w:tcPr>
          <w:p w:rsidR="00347B19" w:rsidRPr="00DE5D23" w:rsidRDefault="00347B19" w:rsidP="00A45526">
            <w:pPr>
              <w:jc w:val="center"/>
              <w:rPr>
                <w:szCs w:val="21"/>
              </w:rPr>
            </w:pPr>
            <w:r w:rsidRPr="00DE5D23">
              <w:rPr>
                <w:rFonts w:hint="eastAsia"/>
                <w:szCs w:val="21"/>
              </w:rPr>
              <w:t>40</w:t>
            </w:r>
            <w:r w:rsidRPr="00DE5D23">
              <w:rPr>
                <w:rFonts w:hint="eastAsia"/>
                <w:szCs w:val="21"/>
              </w:rPr>
              <w:t>万元</w:t>
            </w:r>
          </w:p>
        </w:tc>
      </w:tr>
    </w:tbl>
    <w:p w:rsidR="00347B19" w:rsidRPr="00DE5D23" w:rsidRDefault="00347B19" w:rsidP="00347B19">
      <w:pPr>
        <w:spacing w:line="340" w:lineRule="exact"/>
        <w:ind w:firstLineChars="200" w:firstLine="422"/>
        <w:rPr>
          <w:rFonts w:ascii="宋体" w:hAnsi="宋体"/>
          <w:b/>
          <w:szCs w:val="21"/>
        </w:rPr>
      </w:pPr>
      <w:r w:rsidRPr="00DE5D23">
        <w:rPr>
          <w:rFonts w:ascii="宋体" w:hAnsi="宋体" w:hint="eastAsia"/>
          <w:b/>
          <w:szCs w:val="21"/>
        </w:rPr>
        <w:t xml:space="preserve">注：备注栏注明“拒绝进口”的产品不接受投标人选用进口产品参与投标；注明“接受进口”的产品允许投标人选用进口产品参与投标，但不排斥国内产品。 </w:t>
      </w:r>
    </w:p>
    <w:p w:rsidR="00347B19" w:rsidRPr="00DE5D23" w:rsidRDefault="00347B19" w:rsidP="00347B19">
      <w:pPr>
        <w:spacing w:line="340" w:lineRule="exact"/>
        <w:ind w:firstLineChars="200" w:firstLine="422"/>
        <w:rPr>
          <w:rFonts w:ascii="宋体" w:hAnsi="宋体"/>
          <w:b/>
          <w:bCs/>
          <w:szCs w:val="21"/>
        </w:rPr>
      </w:pPr>
      <w:r w:rsidRPr="00DE5D23">
        <w:rPr>
          <w:rFonts w:ascii="宋体" w:hAnsi="宋体" w:hint="eastAsia"/>
          <w:b/>
          <w:bCs/>
          <w:szCs w:val="21"/>
        </w:rPr>
        <w:t>配套耗材：</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4440"/>
        <w:gridCol w:w="3417"/>
      </w:tblGrid>
      <w:tr w:rsidR="00347B19" w:rsidRPr="00DE5D23" w:rsidTr="00A45526">
        <w:trPr>
          <w:jc w:val="center"/>
        </w:trPr>
        <w:tc>
          <w:tcPr>
            <w:tcW w:w="73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序号</w:t>
            </w:r>
          </w:p>
        </w:tc>
        <w:tc>
          <w:tcPr>
            <w:tcW w:w="2409"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b/>
                <w:szCs w:val="21"/>
              </w:rPr>
            </w:pPr>
            <w:r w:rsidRPr="00DE5D23">
              <w:rPr>
                <w:rFonts w:ascii="宋体" w:hAnsi="宋体" w:hint="eastAsia"/>
                <w:b/>
                <w:szCs w:val="21"/>
              </w:rPr>
              <w:t>耗材名称</w:t>
            </w:r>
          </w:p>
        </w:tc>
        <w:tc>
          <w:tcPr>
            <w:tcW w:w="1854"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b/>
                <w:szCs w:val="21"/>
              </w:rPr>
            </w:pPr>
            <w:r w:rsidRPr="00DE5D23">
              <w:rPr>
                <w:rFonts w:ascii="宋体" w:hAnsi="宋体" w:hint="eastAsia"/>
                <w:b/>
                <w:szCs w:val="21"/>
              </w:rPr>
              <w:t>最高限价（元/支）</w:t>
            </w:r>
          </w:p>
        </w:tc>
      </w:tr>
      <w:tr w:rsidR="00347B19" w:rsidRPr="00DE5D23" w:rsidTr="00A45526">
        <w:trPr>
          <w:jc w:val="center"/>
        </w:trPr>
        <w:tc>
          <w:tcPr>
            <w:tcW w:w="73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1</w:t>
            </w:r>
          </w:p>
        </w:tc>
        <w:tc>
          <w:tcPr>
            <w:tcW w:w="2409"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rPr>
                <w:rFonts w:ascii="宋体" w:hAnsi="宋体"/>
                <w:b/>
                <w:szCs w:val="21"/>
              </w:rPr>
            </w:pPr>
            <w:r w:rsidRPr="00DE5D23">
              <w:rPr>
                <w:rFonts w:ascii="宋体" w:hAnsi="宋体" w:hint="eastAsia"/>
                <w:szCs w:val="21"/>
              </w:rPr>
              <w:t>压力蒸汽灭菌1小时极速生物指示剂</w:t>
            </w:r>
          </w:p>
        </w:tc>
        <w:tc>
          <w:tcPr>
            <w:tcW w:w="1854"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b/>
                <w:szCs w:val="21"/>
              </w:rPr>
            </w:pPr>
            <w:r w:rsidRPr="00DE5D23">
              <w:rPr>
                <w:rFonts w:ascii="宋体" w:hAnsi="宋体" w:hint="eastAsia"/>
                <w:b/>
                <w:szCs w:val="21"/>
              </w:rPr>
              <w:t>4</w:t>
            </w:r>
            <w:r w:rsidRPr="00DE5D23">
              <w:rPr>
                <w:rFonts w:ascii="宋体" w:hAnsi="宋体"/>
                <w:b/>
                <w:szCs w:val="21"/>
              </w:rPr>
              <w:t>5</w:t>
            </w:r>
          </w:p>
        </w:tc>
      </w:tr>
    </w:tbl>
    <w:p w:rsidR="00347B19" w:rsidRPr="00DE5D23" w:rsidRDefault="00347B19" w:rsidP="00347B19">
      <w:pPr>
        <w:spacing w:line="340" w:lineRule="exact"/>
        <w:ind w:firstLineChars="200" w:firstLine="422"/>
        <w:rPr>
          <w:rFonts w:ascii="宋体" w:hAnsi="宋体"/>
          <w:b/>
          <w:bCs/>
          <w:szCs w:val="21"/>
        </w:rPr>
      </w:pPr>
    </w:p>
    <w:p w:rsidR="00347B19" w:rsidRPr="00DE5D23" w:rsidRDefault="00347B19" w:rsidP="00347B19">
      <w:pPr>
        <w:jc w:val="center"/>
        <w:outlineLvl w:val="1"/>
        <w:rPr>
          <w:rFonts w:ascii="黑体" w:eastAsia="黑体" w:hAnsi="宋体"/>
          <w:bCs/>
          <w:sz w:val="24"/>
        </w:rPr>
      </w:pPr>
      <w:bookmarkStart w:id="3" w:name="_Toc14192266"/>
      <w:r w:rsidRPr="00DE5D23">
        <w:rPr>
          <w:rFonts w:ascii="黑体" w:eastAsia="黑体" w:hAnsi="宋体" w:hint="eastAsia"/>
          <w:bCs/>
          <w:sz w:val="24"/>
        </w:rPr>
        <w:t>第三节  技术需求明细</w:t>
      </w:r>
      <w:bookmarkEnd w:id="3"/>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一、整体要求</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对医用液体、手术器械、敷料织物、橡胶等进行高压蒸汽灭菌</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二、技术参数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8366"/>
      </w:tblGrid>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b/>
                <w:szCs w:val="21"/>
              </w:rPr>
            </w:pPr>
            <w:r w:rsidRPr="00DE5D23">
              <w:rPr>
                <w:rFonts w:asciiTheme="minorEastAsia" w:eastAsiaTheme="minorEastAsia" w:hAnsiTheme="minorEastAsia" w:hint="eastAsia"/>
                <w:b/>
                <w:szCs w:val="21"/>
              </w:rPr>
              <w:t>序号</w:t>
            </w:r>
          </w:p>
        </w:tc>
        <w:tc>
          <w:tcPr>
            <w:tcW w:w="4573"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b/>
                <w:szCs w:val="21"/>
              </w:rPr>
              <w:t>技术参数</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b/>
                <w:szCs w:val="21"/>
              </w:rPr>
            </w:pPr>
            <w:r w:rsidRPr="00DE5D23">
              <w:rPr>
                <w:rFonts w:asciiTheme="minorEastAsia" w:eastAsiaTheme="minorEastAsia" w:hAnsiTheme="minorEastAsia" w:hint="eastAsia"/>
                <w:b/>
                <w:szCs w:val="21"/>
              </w:rPr>
              <w:t>（一）</w:t>
            </w:r>
          </w:p>
        </w:tc>
        <w:tc>
          <w:tcPr>
            <w:tcW w:w="4573"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left"/>
              <w:rPr>
                <w:rFonts w:asciiTheme="minorEastAsia" w:eastAsiaTheme="minorEastAsia" w:hAnsiTheme="minorEastAsia"/>
                <w:b/>
                <w:szCs w:val="21"/>
              </w:rPr>
            </w:pPr>
            <w:r w:rsidRPr="00DE5D23">
              <w:rPr>
                <w:rFonts w:asciiTheme="minorEastAsia" w:eastAsiaTheme="minorEastAsia" w:hAnsiTheme="minorEastAsia" w:hint="eastAsia"/>
                <w:b/>
                <w:szCs w:val="21"/>
              </w:rPr>
              <w:t>脉动真空灭菌器</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bCs/>
                <w:szCs w:val="21"/>
              </w:rPr>
              <w:t>▲</w:t>
            </w:r>
            <w:r w:rsidRPr="00DE5D23">
              <w:rPr>
                <w:rFonts w:asciiTheme="minorEastAsia" w:eastAsiaTheme="minorEastAsia" w:hAnsiTheme="minorEastAsia" w:hint="eastAsia"/>
                <w:szCs w:val="21"/>
              </w:rPr>
              <w:t>1</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tabs>
                <w:tab w:val="num" w:pos="420"/>
              </w:tabs>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密封门：双门，门密封圈采用圆形中空耐高温密封胶圈，圆形密封胶圈进行门密封时，摩擦小，使用寿命长。胶条安装在柜体上，为了更换方便，不能安装在门板上；材料为高抗撕硅橡胶，耐高温。提供设备胶条安装方式实物照片证明，开门方式：自动。</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2</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操作界面：LED真彩高清触摸屏。</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3</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内室容积：≧1200升；</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bCs/>
                <w:szCs w:val="21"/>
              </w:rPr>
              <w:t>▲</w:t>
            </w:r>
            <w:r w:rsidRPr="00DE5D23">
              <w:rPr>
                <w:rFonts w:asciiTheme="minorEastAsia" w:eastAsiaTheme="minorEastAsia" w:hAnsiTheme="minorEastAsia" w:hint="eastAsia"/>
                <w:szCs w:val="21"/>
              </w:rPr>
              <w:t>4</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灭菌器主体寿命及材质：主体设计使用寿命≧10年（≧20000次灭菌循环）；主体采用机器人焊接，保证焊缝均匀一致性，消除焊接应力，防止裂纹产生，柜体结构更加安全。结构模型为矩形环形加强筋结构，环形加强筋个数≧ 8个；多点进汽，进汽口数量≥8个；主体和夹层均为SUS304不锈钢；设计压力≥0.3MPa，设计温度≧144℃。（提供产品质量证明书复印件及竣工图纸复印件）</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5</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bCs/>
                <w:szCs w:val="21"/>
              </w:rPr>
              <w:t>主体内排水口采用下沉式中凹槽排水口，排冷凝水顺畅，避免湿包现象。（提供生产厂家产品实物图片）</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bCs/>
                <w:szCs w:val="21"/>
              </w:rPr>
              <w:t>▲</w:t>
            </w:r>
            <w:r w:rsidRPr="00DE5D23">
              <w:rPr>
                <w:rFonts w:asciiTheme="minorEastAsia" w:eastAsiaTheme="minorEastAsia" w:hAnsiTheme="minorEastAsia" w:hint="eastAsia"/>
                <w:szCs w:val="21"/>
              </w:rPr>
              <w:t>6</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主控制系统：PLC控制并配有彩色触摸屏人机操作界面，灭菌程序的压力、温度、时间等参数可根据需要自行设定，</w:t>
            </w:r>
            <w:r w:rsidRPr="00DE5D23">
              <w:rPr>
                <w:rFonts w:asciiTheme="minorEastAsia" w:eastAsiaTheme="minorEastAsia" w:hAnsiTheme="minorEastAsia"/>
                <w:bCs/>
                <w:szCs w:val="21"/>
              </w:rPr>
              <w:t>以上电器类安全稳定，并通过电磁兼容检测。（提供电磁兼容检测报告）</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7</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控制功能：控制系统配备有一套完整的自测及校正程序，可以实现不同海拔高度下、不同地区的压力、温度等参数的校正；具有多级控制保护、帮助功能。</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8</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记录方式：灭菌过程的温度、压力、时间、过程阶段、预置参数等均在触摸屏上自动显示，可配监控电脑，程序运行中参数可以永久保存在电脑中，并打印工作过程参数和曲线。</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9</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程序选择：设备具有织物、器械、BD、液体、泄露测试、自定义一和误自定义二程序等基本程序。整个过程自动控制、有低温、高温报警和操作保护；具有PCD、快速、橡胶、重负载等特殊程序。设备的软件必须对蒸汽过热状态作出相应的判断并在异常时作出判断和处理；预留供应室追溯管理软件端口</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10</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气动阀门：采用知名品牌不锈钢材质的角座式气动阀，400万次无故障运行。（提供产品报关单和实物图片）</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11</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抽空装置：采用知名品牌直连式真空泵，非皮带式连接，传动效率高，稳定性好，噪声低，带有节水降噪系统，排水冷却系统。</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12</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换热装置：设备带有换热系统，便于延长真空泵的使用寿命及符合排水要求。换热器为知名品牌板式换热器（提供报关单证明材料）。</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13</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降噪系统：设备带有节水降噪系统。</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14</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bCs/>
                <w:szCs w:val="21"/>
              </w:rPr>
              <w:t>低温零压排水：带有二级水箱，循环水冷却，低温零压排水，并带有排水堵塞自动报警系统，防止水的堵塞造成溢流现象。</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15</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bCs/>
                <w:szCs w:val="21"/>
              </w:rPr>
              <w:t>水回收装置：设备带有水回收装置，废水可回收再利用，更环保。</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bCs/>
                <w:szCs w:val="21"/>
              </w:rPr>
              <w:t>▲</w:t>
            </w:r>
            <w:r w:rsidRPr="00DE5D23">
              <w:rPr>
                <w:rFonts w:asciiTheme="minorEastAsia" w:eastAsiaTheme="minorEastAsia" w:hAnsiTheme="minorEastAsia" w:hint="eastAsia"/>
                <w:szCs w:val="21"/>
              </w:rPr>
              <w:t>16</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bCs/>
                <w:szCs w:val="21"/>
              </w:rPr>
              <w:t>设备自带电热蒸汽发生器，</w:t>
            </w:r>
            <w:r w:rsidRPr="00DE5D23">
              <w:rPr>
                <w:rFonts w:asciiTheme="minorEastAsia" w:eastAsiaTheme="minorEastAsia" w:hAnsiTheme="minorEastAsia" w:hint="eastAsia"/>
                <w:bCs/>
                <w:szCs w:val="21"/>
              </w:rPr>
              <w:t>蒸汽发生器放置在设备上方，功率≥90KW</w:t>
            </w:r>
            <w:r w:rsidRPr="00DE5D23">
              <w:rPr>
                <w:rFonts w:asciiTheme="minorEastAsia" w:eastAsiaTheme="minorEastAsia" w:hAnsiTheme="minorEastAsia"/>
                <w:bCs/>
                <w:szCs w:val="21"/>
              </w:rPr>
              <w:t>，</w:t>
            </w:r>
            <w:r w:rsidRPr="00DE5D23">
              <w:rPr>
                <w:rFonts w:asciiTheme="minorEastAsia" w:eastAsiaTheme="minorEastAsia" w:hAnsiTheme="minorEastAsia" w:hint="eastAsia"/>
                <w:bCs/>
                <w:szCs w:val="21"/>
              </w:rPr>
              <w:t>功率大加热速度快，蒸汽饱和度好，</w:t>
            </w:r>
            <w:r w:rsidRPr="00DE5D23">
              <w:rPr>
                <w:rFonts w:asciiTheme="minorEastAsia" w:eastAsiaTheme="minorEastAsia" w:hAnsiTheme="minorEastAsia"/>
                <w:bCs/>
                <w:szCs w:val="21"/>
              </w:rPr>
              <w:t>也可外接蒸汽，汽电两用</w:t>
            </w:r>
            <w:r w:rsidRPr="00DE5D23">
              <w:rPr>
                <w:rFonts w:asciiTheme="minorEastAsia" w:eastAsiaTheme="minorEastAsia" w:hAnsiTheme="minorEastAsia" w:hint="eastAsia"/>
                <w:bCs/>
                <w:szCs w:val="21"/>
              </w:rPr>
              <w:t>。</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bCs/>
                <w:szCs w:val="21"/>
              </w:rPr>
              <w:t>▲</w:t>
            </w:r>
            <w:r w:rsidRPr="00DE5D23">
              <w:rPr>
                <w:rFonts w:asciiTheme="minorEastAsia" w:eastAsiaTheme="minorEastAsia" w:hAnsiTheme="minorEastAsia" w:hint="eastAsia"/>
                <w:szCs w:val="21"/>
              </w:rPr>
              <w:t>17</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设备安装方式：因安装场地限制，灭菌器外形尺寸宽度≦1450mm，长度≦1760mm，要求设备水路电路均在一侧，单侧靠墙安装，满足可单侧预留维修空间，灭菌器开门方向可选择左侧或右侧，操作便利。</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18</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获得欧共体权威机构CE和ASME质量体系的认证（提供</w:t>
            </w:r>
            <w:r w:rsidRPr="00DE5D23">
              <w:rPr>
                <w:rFonts w:asciiTheme="minorEastAsia" w:eastAsiaTheme="minorEastAsia" w:hAnsiTheme="minorEastAsia"/>
                <w:bCs/>
                <w:szCs w:val="21"/>
              </w:rPr>
              <w:t>证明材料</w:t>
            </w:r>
            <w:r w:rsidRPr="00DE5D23">
              <w:rPr>
                <w:rFonts w:asciiTheme="minorEastAsia" w:eastAsiaTheme="minorEastAsia" w:hAnsiTheme="minorEastAsia" w:hint="eastAsia"/>
                <w:bCs/>
                <w:szCs w:val="21"/>
              </w:rPr>
              <w:t>），并取得卫生安全评价报价（提供卫生安全评价报告）</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19</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通过EN285认证，取得国内注册证和中国国家CCC认证（提供相关</w:t>
            </w:r>
            <w:r w:rsidRPr="00DE5D23">
              <w:rPr>
                <w:rFonts w:asciiTheme="minorEastAsia" w:eastAsiaTheme="minorEastAsia" w:hAnsiTheme="minorEastAsia"/>
                <w:bCs/>
                <w:szCs w:val="21"/>
              </w:rPr>
              <w:t>证明材料</w:t>
            </w:r>
            <w:r w:rsidRPr="00DE5D23">
              <w:rPr>
                <w:rFonts w:asciiTheme="minorEastAsia" w:eastAsiaTheme="minorEastAsia" w:hAnsiTheme="minorEastAsia" w:hint="eastAsia"/>
                <w:bCs/>
                <w:szCs w:val="21"/>
              </w:rPr>
              <w:t>）</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20</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认证要求：获得中国名牌证书或中国驰名商标证书（提供相关</w:t>
            </w:r>
            <w:r w:rsidRPr="00DE5D23">
              <w:rPr>
                <w:rFonts w:asciiTheme="minorEastAsia" w:eastAsiaTheme="minorEastAsia" w:hAnsiTheme="minorEastAsia"/>
                <w:bCs/>
                <w:szCs w:val="21"/>
              </w:rPr>
              <w:t>证明材料</w:t>
            </w:r>
            <w:r w:rsidRPr="00DE5D23">
              <w:rPr>
                <w:rFonts w:asciiTheme="minorEastAsia" w:eastAsiaTheme="minorEastAsia" w:hAnsiTheme="minorEastAsia" w:hint="eastAsia"/>
                <w:bCs/>
                <w:szCs w:val="21"/>
              </w:rPr>
              <w:t>）。</w:t>
            </w:r>
          </w:p>
        </w:tc>
      </w:tr>
      <w:tr w:rsidR="00347B19" w:rsidRPr="00DE5D23" w:rsidTr="00A45526">
        <w:trPr>
          <w:jc w:val="center"/>
        </w:trPr>
        <w:tc>
          <w:tcPr>
            <w:tcW w:w="427"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Theme="minorEastAsia" w:eastAsiaTheme="minorEastAsia" w:hAnsiTheme="minorEastAsia"/>
                <w:szCs w:val="21"/>
              </w:rPr>
            </w:pPr>
            <w:r w:rsidRPr="00DE5D23">
              <w:rPr>
                <w:rFonts w:asciiTheme="minorEastAsia" w:eastAsiaTheme="minorEastAsia" w:hAnsiTheme="minorEastAsia" w:hint="eastAsia"/>
                <w:szCs w:val="21"/>
              </w:rPr>
              <w:t>21</w:t>
            </w:r>
          </w:p>
        </w:tc>
        <w:tc>
          <w:tcPr>
            <w:tcW w:w="4573" w:type="pct"/>
            <w:tcBorders>
              <w:top w:val="single" w:sz="4" w:space="0" w:color="000000"/>
              <w:left w:val="single" w:sz="4" w:space="0" w:color="000000"/>
              <w:bottom w:val="single" w:sz="4" w:space="0" w:color="000000"/>
              <w:right w:val="single" w:sz="4" w:space="0" w:color="000000"/>
            </w:tcBorders>
          </w:tcPr>
          <w:p w:rsidR="00347B19" w:rsidRPr="00DE5D23" w:rsidRDefault="00347B19" w:rsidP="00A45526">
            <w:pPr>
              <w:spacing w:line="400" w:lineRule="exact"/>
              <w:rPr>
                <w:rFonts w:asciiTheme="minorEastAsia" w:eastAsiaTheme="minorEastAsia" w:hAnsiTheme="minorEastAsia"/>
                <w:bCs/>
                <w:szCs w:val="21"/>
              </w:rPr>
            </w:pPr>
            <w:r w:rsidRPr="00DE5D23">
              <w:rPr>
                <w:rFonts w:asciiTheme="minorEastAsia" w:eastAsiaTheme="minorEastAsia" w:hAnsiTheme="minorEastAsia" w:hint="eastAsia"/>
                <w:bCs/>
                <w:szCs w:val="21"/>
              </w:rPr>
              <w:t>管路要求：管路安装在主体的一侧，便于检修，管路连接采用焊接方式、卫生级不锈钢管路，管路需有良好的保温措施。</w:t>
            </w:r>
          </w:p>
        </w:tc>
      </w:tr>
    </w:tbl>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三、配置清单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3085"/>
        <w:gridCol w:w="1275"/>
        <w:gridCol w:w="1275"/>
        <w:gridCol w:w="2728"/>
      </w:tblGrid>
      <w:tr w:rsidR="00347B19" w:rsidRPr="00DE5D23" w:rsidTr="00A45526">
        <w:trPr>
          <w:jc w:val="center"/>
        </w:trPr>
        <w:tc>
          <w:tcPr>
            <w:tcW w:w="46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b/>
                <w:szCs w:val="21"/>
              </w:rPr>
            </w:pPr>
            <w:r w:rsidRPr="00DE5D23">
              <w:rPr>
                <w:rFonts w:ascii="宋体" w:hAnsi="宋体" w:hint="eastAsia"/>
                <w:b/>
                <w:szCs w:val="21"/>
              </w:rPr>
              <w:t>序号</w:t>
            </w:r>
          </w:p>
        </w:tc>
        <w:tc>
          <w:tcPr>
            <w:tcW w:w="1674"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b/>
                <w:szCs w:val="21"/>
              </w:rPr>
            </w:pPr>
            <w:r w:rsidRPr="00DE5D23">
              <w:rPr>
                <w:rFonts w:ascii="宋体" w:hAnsi="宋体" w:hint="eastAsia"/>
                <w:b/>
                <w:szCs w:val="21"/>
              </w:rPr>
              <w:t>项目名称</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b/>
                <w:szCs w:val="21"/>
              </w:rPr>
            </w:pPr>
            <w:r w:rsidRPr="00DE5D23">
              <w:rPr>
                <w:rFonts w:ascii="宋体" w:hAnsi="宋体" w:hint="eastAsia"/>
                <w:b/>
                <w:szCs w:val="21"/>
              </w:rPr>
              <w:t>数量</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b/>
                <w:szCs w:val="21"/>
              </w:rPr>
            </w:pPr>
            <w:r w:rsidRPr="00DE5D23">
              <w:rPr>
                <w:rFonts w:ascii="宋体" w:hAnsi="宋体" w:hint="eastAsia"/>
                <w:b/>
                <w:szCs w:val="21"/>
              </w:rPr>
              <w:t>单位</w:t>
            </w:r>
          </w:p>
        </w:tc>
        <w:tc>
          <w:tcPr>
            <w:tcW w:w="1480"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b/>
                <w:szCs w:val="21"/>
              </w:rPr>
            </w:pPr>
            <w:r w:rsidRPr="00DE5D23">
              <w:rPr>
                <w:rFonts w:ascii="宋体" w:hAnsi="宋体" w:hint="eastAsia"/>
                <w:b/>
                <w:szCs w:val="21"/>
              </w:rPr>
              <w:t>备注</w:t>
            </w:r>
          </w:p>
        </w:tc>
      </w:tr>
      <w:tr w:rsidR="00347B19" w:rsidRPr="00DE5D23" w:rsidTr="00A45526">
        <w:trPr>
          <w:jc w:val="center"/>
        </w:trPr>
        <w:tc>
          <w:tcPr>
            <w:tcW w:w="46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b/>
                <w:szCs w:val="21"/>
              </w:rPr>
            </w:pPr>
            <w:r w:rsidRPr="00DE5D23">
              <w:rPr>
                <w:rFonts w:ascii="宋体" w:hAnsi="宋体" w:hint="eastAsia"/>
                <w:b/>
                <w:szCs w:val="21"/>
              </w:rPr>
              <w:t>（一）</w:t>
            </w:r>
          </w:p>
        </w:tc>
        <w:tc>
          <w:tcPr>
            <w:tcW w:w="1674"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left"/>
              <w:rPr>
                <w:rFonts w:ascii="宋体" w:hAnsi="宋体" w:cs="宋体"/>
                <w:b/>
                <w:kern w:val="0"/>
                <w:szCs w:val="21"/>
              </w:rPr>
            </w:pPr>
            <w:r w:rsidRPr="00DE5D23">
              <w:rPr>
                <w:rFonts w:ascii="宋体" w:hAnsi="宋体" w:hint="eastAsia"/>
                <w:b/>
                <w:szCs w:val="21"/>
              </w:rPr>
              <w:t>脉动真空灭菌器</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cs="宋体"/>
                <w:b/>
                <w:kern w:val="0"/>
                <w:szCs w:val="21"/>
              </w:rPr>
            </w:pP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cs="宋体"/>
                <w:b/>
                <w:kern w:val="0"/>
                <w:szCs w:val="21"/>
              </w:rPr>
            </w:pPr>
          </w:p>
        </w:tc>
        <w:tc>
          <w:tcPr>
            <w:tcW w:w="1480"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left"/>
              <w:rPr>
                <w:rFonts w:ascii="宋体" w:hAnsi="宋体" w:cs="宋体"/>
                <w:b/>
                <w:kern w:val="0"/>
                <w:szCs w:val="21"/>
              </w:rPr>
            </w:pPr>
          </w:p>
        </w:tc>
      </w:tr>
      <w:tr w:rsidR="00347B19" w:rsidRPr="00DE5D23" w:rsidTr="00A45526">
        <w:trPr>
          <w:jc w:val="center"/>
        </w:trPr>
        <w:tc>
          <w:tcPr>
            <w:tcW w:w="46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1</w:t>
            </w:r>
          </w:p>
        </w:tc>
        <w:tc>
          <w:tcPr>
            <w:tcW w:w="1674"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left"/>
              <w:rPr>
                <w:rFonts w:ascii="宋体" w:hAnsi="宋体"/>
                <w:szCs w:val="21"/>
              </w:rPr>
            </w:pPr>
            <w:r w:rsidRPr="00DE5D23">
              <w:rPr>
                <w:rFonts w:ascii="宋体" w:hAnsi="宋体" w:hint="eastAsia"/>
                <w:szCs w:val="21"/>
              </w:rPr>
              <w:t>脉动真空灭菌器主机</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1</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台</w:t>
            </w:r>
          </w:p>
        </w:tc>
        <w:tc>
          <w:tcPr>
            <w:tcW w:w="1480"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left"/>
              <w:rPr>
                <w:rFonts w:ascii="宋体" w:hAnsi="宋体" w:cs="宋体"/>
                <w:kern w:val="0"/>
                <w:szCs w:val="21"/>
              </w:rPr>
            </w:pPr>
            <w:r w:rsidRPr="00DE5D23">
              <w:rPr>
                <w:rFonts w:ascii="宋体" w:hAnsi="宋体" w:cs="宋体" w:hint="eastAsia"/>
                <w:kern w:val="0"/>
                <w:szCs w:val="21"/>
              </w:rPr>
              <w:t>对医用液体、手术器械、敷料织物、橡胶等进行高压蒸汽灭菌</w:t>
            </w:r>
          </w:p>
        </w:tc>
      </w:tr>
      <w:tr w:rsidR="00347B19" w:rsidRPr="00DE5D23" w:rsidTr="00A45526">
        <w:trPr>
          <w:jc w:val="center"/>
        </w:trPr>
        <w:tc>
          <w:tcPr>
            <w:tcW w:w="46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2</w:t>
            </w:r>
          </w:p>
        </w:tc>
        <w:tc>
          <w:tcPr>
            <w:tcW w:w="1674"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left"/>
              <w:rPr>
                <w:rFonts w:ascii="宋体" w:hAnsi="宋体"/>
                <w:szCs w:val="21"/>
              </w:rPr>
            </w:pPr>
            <w:r w:rsidRPr="00DE5D23">
              <w:rPr>
                <w:rFonts w:ascii="宋体" w:hAnsi="宋体" w:hint="eastAsia"/>
                <w:szCs w:val="21"/>
              </w:rPr>
              <w:t>内置蒸汽发生器</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1</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台</w:t>
            </w:r>
          </w:p>
        </w:tc>
        <w:tc>
          <w:tcPr>
            <w:tcW w:w="1480"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rPr>
                <w:rFonts w:ascii="宋体" w:hAnsi="宋体" w:cs="宋体"/>
                <w:bCs/>
                <w:kern w:val="0"/>
                <w:szCs w:val="21"/>
              </w:rPr>
            </w:pPr>
          </w:p>
        </w:tc>
      </w:tr>
      <w:tr w:rsidR="00347B19" w:rsidRPr="00DE5D23" w:rsidTr="00A45526">
        <w:trPr>
          <w:jc w:val="center"/>
        </w:trPr>
        <w:tc>
          <w:tcPr>
            <w:tcW w:w="46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3</w:t>
            </w:r>
          </w:p>
        </w:tc>
        <w:tc>
          <w:tcPr>
            <w:tcW w:w="1674"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left"/>
              <w:rPr>
                <w:rFonts w:ascii="宋体" w:hAnsi="宋体"/>
                <w:szCs w:val="21"/>
              </w:rPr>
            </w:pPr>
            <w:r w:rsidRPr="00DE5D23">
              <w:rPr>
                <w:rFonts w:ascii="宋体" w:hAnsi="宋体" w:hint="eastAsia"/>
                <w:szCs w:val="21"/>
              </w:rPr>
              <w:t>消毒内车</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1</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辆</w:t>
            </w:r>
          </w:p>
        </w:tc>
        <w:tc>
          <w:tcPr>
            <w:tcW w:w="1480"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rPr>
                <w:rFonts w:ascii="宋体" w:hAnsi="宋体" w:cs="宋体"/>
                <w:bCs/>
                <w:kern w:val="0"/>
                <w:szCs w:val="21"/>
              </w:rPr>
            </w:pPr>
            <w:r w:rsidRPr="00DE5D23">
              <w:rPr>
                <w:rFonts w:ascii="宋体" w:hAnsi="宋体" w:cs="宋体" w:hint="eastAsia"/>
                <w:bCs/>
                <w:kern w:val="0"/>
                <w:szCs w:val="21"/>
              </w:rPr>
              <w:t>采用不锈钢制造，耐腐性强，用于装载灭菌物品</w:t>
            </w:r>
          </w:p>
        </w:tc>
      </w:tr>
      <w:tr w:rsidR="00347B19" w:rsidRPr="00DE5D23" w:rsidTr="00A45526">
        <w:trPr>
          <w:jc w:val="center"/>
        </w:trPr>
        <w:tc>
          <w:tcPr>
            <w:tcW w:w="46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4</w:t>
            </w:r>
          </w:p>
        </w:tc>
        <w:tc>
          <w:tcPr>
            <w:tcW w:w="1674"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left"/>
              <w:rPr>
                <w:rFonts w:ascii="宋体" w:hAnsi="宋体"/>
                <w:szCs w:val="21"/>
              </w:rPr>
            </w:pPr>
            <w:r w:rsidRPr="00DE5D23">
              <w:rPr>
                <w:rFonts w:ascii="宋体" w:hAnsi="宋体" w:hint="eastAsia"/>
                <w:szCs w:val="21"/>
              </w:rPr>
              <w:t>外搬运车</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2</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辆</w:t>
            </w:r>
          </w:p>
        </w:tc>
        <w:tc>
          <w:tcPr>
            <w:tcW w:w="1480"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rPr>
                <w:rFonts w:ascii="宋体" w:hAnsi="宋体" w:cs="宋体"/>
                <w:bCs/>
                <w:kern w:val="0"/>
                <w:szCs w:val="21"/>
              </w:rPr>
            </w:pPr>
            <w:r w:rsidRPr="00DE5D23">
              <w:rPr>
                <w:rFonts w:ascii="宋体" w:hAnsi="宋体" w:cs="宋体" w:hint="eastAsia"/>
                <w:bCs/>
                <w:kern w:val="0"/>
                <w:szCs w:val="21"/>
              </w:rPr>
              <w:t>采用不锈钢制造，耐腐性强，可对灭菌物品进行转运</w:t>
            </w:r>
          </w:p>
        </w:tc>
      </w:tr>
      <w:tr w:rsidR="00347B19" w:rsidRPr="00DE5D23" w:rsidTr="00A45526">
        <w:trPr>
          <w:jc w:val="center"/>
        </w:trPr>
        <w:tc>
          <w:tcPr>
            <w:tcW w:w="46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5</w:t>
            </w:r>
          </w:p>
        </w:tc>
        <w:tc>
          <w:tcPr>
            <w:tcW w:w="1674"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left"/>
              <w:rPr>
                <w:rFonts w:ascii="宋体" w:hAnsi="宋体"/>
                <w:szCs w:val="21"/>
              </w:rPr>
            </w:pPr>
            <w:r w:rsidRPr="00DE5D23">
              <w:rPr>
                <w:rFonts w:ascii="宋体" w:hAnsi="宋体" w:hint="eastAsia"/>
                <w:szCs w:val="21"/>
              </w:rPr>
              <w:t>压力蒸汽灭菌1小时极速生物指示剂</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150</w:t>
            </w:r>
          </w:p>
        </w:tc>
        <w:tc>
          <w:tcPr>
            <w:tcW w:w="692"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jc w:val="center"/>
              <w:rPr>
                <w:rFonts w:ascii="宋体" w:hAnsi="宋体"/>
                <w:szCs w:val="21"/>
              </w:rPr>
            </w:pPr>
            <w:r w:rsidRPr="00DE5D23">
              <w:rPr>
                <w:rFonts w:ascii="宋体" w:hAnsi="宋体" w:hint="eastAsia"/>
                <w:szCs w:val="21"/>
              </w:rPr>
              <w:t>支</w:t>
            </w:r>
          </w:p>
        </w:tc>
        <w:tc>
          <w:tcPr>
            <w:tcW w:w="1480" w:type="pct"/>
            <w:tcBorders>
              <w:top w:val="single" w:sz="4" w:space="0" w:color="000000"/>
              <w:left w:val="single" w:sz="4" w:space="0" w:color="000000"/>
              <w:bottom w:val="single" w:sz="4" w:space="0" w:color="000000"/>
              <w:right w:val="single" w:sz="4" w:space="0" w:color="000000"/>
            </w:tcBorders>
            <w:vAlign w:val="center"/>
          </w:tcPr>
          <w:p w:rsidR="00347B19" w:rsidRPr="00DE5D23" w:rsidRDefault="00347B19" w:rsidP="00A45526">
            <w:pPr>
              <w:spacing w:beforeLines="25" w:before="78" w:afterLines="25" w:after="78" w:line="240" w:lineRule="exact"/>
              <w:rPr>
                <w:rFonts w:ascii="宋体" w:hAnsi="宋体" w:cs="宋体"/>
                <w:bCs/>
                <w:kern w:val="0"/>
                <w:szCs w:val="21"/>
              </w:rPr>
            </w:pPr>
          </w:p>
        </w:tc>
      </w:tr>
    </w:tbl>
    <w:p w:rsidR="00347B19" w:rsidRPr="00DE5D23" w:rsidRDefault="00347B19" w:rsidP="00347B19">
      <w:pPr>
        <w:spacing w:line="350" w:lineRule="exact"/>
        <w:rPr>
          <w:rFonts w:ascii="宋体" w:hAnsi="宋体"/>
          <w:szCs w:val="21"/>
        </w:rPr>
      </w:pPr>
    </w:p>
    <w:p w:rsidR="00347B19" w:rsidRPr="00DE5D23" w:rsidRDefault="00347B19" w:rsidP="00347B19">
      <w:pPr>
        <w:jc w:val="center"/>
        <w:outlineLvl w:val="1"/>
        <w:rPr>
          <w:rFonts w:ascii="黑体" w:eastAsia="黑体" w:hAnsi="宋体"/>
          <w:bCs/>
          <w:sz w:val="24"/>
        </w:rPr>
      </w:pPr>
      <w:bookmarkStart w:id="4" w:name="_Toc14192267"/>
      <w:r w:rsidRPr="00DE5D23">
        <w:rPr>
          <w:rFonts w:ascii="黑体" w:eastAsia="黑体" w:hAnsi="宋体" w:hint="eastAsia"/>
          <w:bCs/>
          <w:sz w:val="24"/>
        </w:rPr>
        <w:t>第四节  商务需求明细</w:t>
      </w:r>
      <w:bookmarkEnd w:id="4"/>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701"/>
        <w:gridCol w:w="6095"/>
      </w:tblGrid>
      <w:tr w:rsidR="00347B19" w:rsidRPr="00DE5D23" w:rsidTr="00A45526">
        <w:trPr>
          <w:trHeight w:val="397"/>
          <w:jc w:val="center"/>
        </w:trPr>
        <w:tc>
          <w:tcPr>
            <w:tcW w:w="851" w:type="dxa"/>
            <w:vAlign w:val="center"/>
          </w:tcPr>
          <w:p w:rsidR="00347B19" w:rsidRPr="00DE5D23" w:rsidRDefault="00347B19" w:rsidP="00A45526">
            <w:pPr>
              <w:jc w:val="center"/>
              <w:rPr>
                <w:rFonts w:ascii="宋体" w:hAnsi="宋体"/>
                <w:b/>
                <w:szCs w:val="21"/>
              </w:rPr>
            </w:pPr>
            <w:r w:rsidRPr="00DE5D23">
              <w:rPr>
                <w:rFonts w:ascii="宋体" w:hAnsi="宋体" w:hint="eastAsia"/>
                <w:b/>
                <w:szCs w:val="21"/>
              </w:rPr>
              <w:t>序号</w:t>
            </w:r>
          </w:p>
        </w:tc>
        <w:tc>
          <w:tcPr>
            <w:tcW w:w="1701" w:type="dxa"/>
            <w:vAlign w:val="center"/>
          </w:tcPr>
          <w:p w:rsidR="00347B19" w:rsidRPr="00DE5D23" w:rsidRDefault="00347B19" w:rsidP="00A45526">
            <w:pPr>
              <w:jc w:val="center"/>
              <w:rPr>
                <w:rFonts w:ascii="宋体" w:hAnsi="宋体"/>
                <w:b/>
                <w:szCs w:val="21"/>
              </w:rPr>
            </w:pPr>
            <w:r w:rsidRPr="00DE5D23">
              <w:rPr>
                <w:rFonts w:ascii="宋体" w:hAnsi="宋体" w:hint="eastAsia"/>
                <w:b/>
                <w:szCs w:val="21"/>
              </w:rPr>
              <w:t>目录</w:t>
            </w:r>
          </w:p>
        </w:tc>
        <w:tc>
          <w:tcPr>
            <w:tcW w:w="6095" w:type="dxa"/>
            <w:vAlign w:val="center"/>
          </w:tcPr>
          <w:p w:rsidR="00347B19" w:rsidRPr="00DE5D23" w:rsidRDefault="00347B19" w:rsidP="00A45526">
            <w:pPr>
              <w:jc w:val="center"/>
              <w:rPr>
                <w:rFonts w:ascii="宋体" w:hAnsi="宋体"/>
                <w:b/>
                <w:szCs w:val="21"/>
              </w:rPr>
            </w:pPr>
            <w:r w:rsidRPr="00DE5D23">
              <w:rPr>
                <w:rFonts w:ascii="宋体" w:hAnsi="宋体" w:hint="eastAsia"/>
                <w:b/>
                <w:szCs w:val="21"/>
              </w:rPr>
              <w:t>商务需求</w:t>
            </w:r>
          </w:p>
        </w:tc>
      </w:tr>
      <w:tr w:rsidR="00347B19" w:rsidRPr="00DE5D23" w:rsidTr="00A45526">
        <w:trPr>
          <w:trHeight w:val="397"/>
          <w:jc w:val="center"/>
        </w:trPr>
        <w:tc>
          <w:tcPr>
            <w:tcW w:w="8647" w:type="dxa"/>
            <w:gridSpan w:val="3"/>
            <w:vAlign w:val="center"/>
          </w:tcPr>
          <w:p w:rsidR="00347B19" w:rsidRPr="00DE5D23" w:rsidRDefault="00347B19" w:rsidP="00A45526">
            <w:pPr>
              <w:rPr>
                <w:rFonts w:ascii="宋体" w:hAnsi="宋体"/>
                <w:b/>
                <w:szCs w:val="21"/>
              </w:rPr>
            </w:pPr>
            <w:r w:rsidRPr="00DE5D23">
              <w:rPr>
                <w:rFonts w:ascii="宋体" w:hAnsi="宋体" w:hint="eastAsia"/>
                <w:b/>
                <w:szCs w:val="21"/>
              </w:rPr>
              <w:t>（一）免费保修期内售后服务要求</w:t>
            </w:r>
          </w:p>
        </w:tc>
      </w:tr>
      <w:tr w:rsidR="00347B19" w:rsidRPr="00DE5D23" w:rsidTr="00A45526">
        <w:trPr>
          <w:trHeight w:val="397"/>
          <w:jc w:val="center"/>
        </w:trPr>
        <w:tc>
          <w:tcPr>
            <w:tcW w:w="851" w:type="dxa"/>
            <w:vMerge w:val="restar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1</w:t>
            </w:r>
          </w:p>
        </w:tc>
        <w:tc>
          <w:tcPr>
            <w:tcW w:w="1701" w:type="dxa"/>
            <w:vMerge w:val="restart"/>
            <w:vAlign w:val="center"/>
          </w:tcPr>
          <w:p w:rsidR="00347B19" w:rsidRPr="00DE5D23" w:rsidRDefault="00347B19" w:rsidP="00A45526">
            <w:pPr>
              <w:rPr>
                <w:rFonts w:ascii="宋体" w:hAnsi="宋体"/>
                <w:szCs w:val="21"/>
              </w:rPr>
            </w:pPr>
            <w:r w:rsidRPr="00DE5D23">
              <w:rPr>
                <w:rFonts w:ascii="宋体" w:hAnsi="宋体" w:hint="eastAsia"/>
                <w:b/>
                <w:kern w:val="0"/>
                <w:szCs w:val="21"/>
              </w:rPr>
              <w:t>维修及维护服务(需提供书面承诺)</w:t>
            </w:r>
          </w:p>
        </w:tc>
        <w:tc>
          <w:tcPr>
            <w:tcW w:w="6095" w:type="dxa"/>
          </w:tcPr>
          <w:p w:rsidR="00347B19" w:rsidRPr="00DE5D23" w:rsidRDefault="00347B19" w:rsidP="00A45526">
            <w:pPr>
              <w:spacing w:beforeLines="25" w:before="78" w:afterLines="25" w:after="78" w:line="240" w:lineRule="exact"/>
              <w:rPr>
                <w:rFonts w:ascii="宋体" w:hAnsi="宋体"/>
                <w:szCs w:val="21"/>
              </w:rPr>
            </w:pPr>
            <w:r w:rsidRPr="00DE5D23">
              <w:rPr>
                <w:rFonts w:ascii="宋体" w:hAnsi="宋体" w:hint="eastAsia"/>
                <w:bCs/>
                <w:szCs w:val="21"/>
              </w:rPr>
              <w:t>★</w:t>
            </w:r>
            <w:r w:rsidRPr="00DE5D23">
              <w:rPr>
                <w:rFonts w:ascii="宋体" w:hAnsi="宋体" w:hint="eastAsia"/>
                <w:kern w:val="0"/>
                <w:szCs w:val="21"/>
              </w:rPr>
              <w:t>1.1</w:t>
            </w:r>
            <w:r w:rsidRPr="00DE5D23">
              <w:rPr>
                <w:rFonts w:ascii="宋体" w:hAnsi="宋体" w:hint="eastAsia"/>
                <w:szCs w:val="21"/>
              </w:rPr>
              <w:t>由</w:t>
            </w:r>
            <w:r w:rsidRPr="00DE5D23">
              <w:rPr>
                <w:rFonts w:ascii="宋体" w:hAnsi="宋体" w:hint="eastAsia"/>
                <w:szCs w:val="21"/>
                <w:u w:val="single"/>
              </w:rPr>
              <w:t>生产厂家</w:t>
            </w:r>
            <w:r w:rsidRPr="00DE5D23">
              <w:rPr>
                <w:rFonts w:ascii="宋体" w:hAnsi="宋体" w:hint="eastAsia"/>
                <w:szCs w:val="21"/>
              </w:rPr>
              <w:t>提供产品保修服务承诺函，经销商</w:t>
            </w:r>
            <w:r w:rsidRPr="00DE5D23">
              <w:rPr>
                <w:rFonts w:ascii="宋体" w:hAnsi="宋体"/>
                <w:szCs w:val="21"/>
              </w:rPr>
              <w:t>单方面</w:t>
            </w:r>
            <w:r w:rsidRPr="00DE5D23">
              <w:rPr>
                <w:rFonts w:ascii="宋体" w:hAnsi="宋体" w:hint="eastAsia"/>
                <w:szCs w:val="21"/>
              </w:rPr>
              <w:t>出具</w:t>
            </w:r>
            <w:r w:rsidRPr="00DE5D23">
              <w:rPr>
                <w:rFonts w:ascii="宋体" w:hAnsi="宋体"/>
                <w:szCs w:val="21"/>
              </w:rPr>
              <w:t>的无效。</w:t>
            </w:r>
          </w:p>
          <w:p w:rsidR="00347B19" w:rsidRPr="00DE5D23" w:rsidRDefault="00347B19" w:rsidP="00A45526">
            <w:pPr>
              <w:spacing w:line="300" w:lineRule="exact"/>
              <w:rPr>
                <w:b/>
              </w:rPr>
            </w:pPr>
            <w:r w:rsidRPr="00DE5D23">
              <w:rPr>
                <w:rFonts w:ascii="宋体" w:hAnsi="宋体" w:hint="eastAsia"/>
                <w:szCs w:val="21"/>
              </w:rPr>
              <w:t>主机保修</w:t>
            </w:r>
            <w:r w:rsidRPr="00DE5D23">
              <w:rPr>
                <w:rFonts w:ascii="宋体" w:hAnsi="宋体" w:hint="eastAsia"/>
                <w:szCs w:val="21"/>
                <w:u w:val="single"/>
              </w:rPr>
              <w:t xml:space="preserve"> </w:t>
            </w:r>
            <w:r w:rsidRPr="00DE5D23">
              <w:rPr>
                <w:rFonts w:ascii="宋体" w:hAnsi="宋体"/>
                <w:szCs w:val="21"/>
                <w:u w:val="single"/>
              </w:rPr>
              <w:t xml:space="preserve"> </w:t>
            </w:r>
            <w:r>
              <w:rPr>
                <w:rFonts w:ascii="宋体" w:hAnsi="宋体" w:hint="eastAsia"/>
                <w:szCs w:val="21"/>
                <w:u w:val="single"/>
              </w:rPr>
              <w:t>3</w:t>
            </w:r>
            <w:r>
              <w:rPr>
                <w:rFonts w:ascii="宋体" w:hAnsi="宋体"/>
                <w:szCs w:val="21"/>
                <w:u w:val="single"/>
              </w:rPr>
              <w:t xml:space="preserve"> </w:t>
            </w:r>
            <w:r w:rsidRPr="00DE5D23">
              <w:rPr>
                <w:rFonts w:ascii="宋体" w:hAnsi="宋体"/>
                <w:szCs w:val="21"/>
                <w:u w:val="single"/>
              </w:rPr>
              <w:t xml:space="preserve"> </w:t>
            </w:r>
            <w:r w:rsidRPr="00DE5D23">
              <w:rPr>
                <w:rFonts w:ascii="宋体" w:hAnsi="宋体" w:hint="eastAsia"/>
                <w:szCs w:val="21"/>
              </w:rPr>
              <w:t>年；配件</w:t>
            </w:r>
            <w:r w:rsidRPr="00DE5D23">
              <w:rPr>
                <w:rFonts w:ascii="宋体" w:hAnsi="宋体"/>
                <w:szCs w:val="21"/>
              </w:rPr>
              <w:t>保修</w:t>
            </w:r>
            <w:r w:rsidRPr="00DE5D23">
              <w:rPr>
                <w:rFonts w:ascii="宋体" w:hAnsi="宋体" w:hint="eastAsia"/>
                <w:szCs w:val="21"/>
                <w:u w:val="single"/>
              </w:rPr>
              <w:t xml:space="preserve">  1  </w:t>
            </w:r>
            <w:r w:rsidRPr="00DE5D23">
              <w:rPr>
                <w:rFonts w:ascii="宋体" w:hAnsi="宋体" w:hint="eastAsia"/>
                <w:szCs w:val="21"/>
              </w:rPr>
              <w:t>年</w:t>
            </w:r>
            <w:r w:rsidRPr="00DE5D23">
              <w:rPr>
                <w:rFonts w:ascii="宋体" w:hAnsi="宋体"/>
                <w:szCs w:val="21"/>
              </w:rPr>
              <w:t>；</w:t>
            </w:r>
            <w:r w:rsidRPr="00DE5D23">
              <w:rPr>
                <w:rFonts w:ascii="宋体" w:hAnsi="宋体" w:hint="eastAsia"/>
                <w:b/>
                <w:bCs/>
                <w:kern w:val="0"/>
                <w:szCs w:val="21"/>
              </w:rPr>
              <w:t>（废标条款）</w:t>
            </w:r>
            <w:r w:rsidRPr="00DE5D23">
              <w:rPr>
                <w:rFonts w:ascii="宋体" w:hAnsi="宋体"/>
                <w:szCs w:val="21"/>
              </w:rPr>
              <w:t>。</w:t>
            </w:r>
            <w:r w:rsidRPr="00DE5D23">
              <w:rPr>
                <w:rFonts w:ascii="宋体" w:hAnsi="宋体" w:hint="eastAsia"/>
                <w:szCs w:val="21"/>
              </w:rPr>
              <w:t>保修起始时间以医院设备验收报告签字日期为准。</w:t>
            </w:r>
            <w:r w:rsidRPr="00DE5D23">
              <w:rPr>
                <w:rFonts w:ascii="宋体" w:hAnsi="宋体" w:hint="eastAsia"/>
                <w:kern w:val="0"/>
                <w:szCs w:val="21"/>
              </w:rPr>
              <w:t>终身维修。保修期内</w:t>
            </w:r>
            <w:r w:rsidRPr="00DE5D23">
              <w:rPr>
                <w:rFonts w:ascii="宋体" w:hAnsi="宋体"/>
                <w:kern w:val="0"/>
                <w:szCs w:val="21"/>
              </w:rPr>
              <w:t>,</w:t>
            </w:r>
            <w:r w:rsidRPr="00DE5D23">
              <w:rPr>
                <w:rFonts w:ascii="宋体" w:hAnsi="宋体" w:hint="eastAsia"/>
                <w:kern w:val="0"/>
                <w:szCs w:val="21"/>
              </w:rPr>
              <w:t>年度定期预防性维护保养次数应</w:t>
            </w:r>
            <w:r w:rsidRPr="00DE5D23">
              <w:rPr>
                <w:rFonts w:ascii="宋体" w:hAnsi="宋体" w:hint="eastAsia"/>
                <w:szCs w:val="21"/>
              </w:rPr>
              <w:t>每</w:t>
            </w:r>
            <w:r w:rsidRPr="00DE5D23">
              <w:rPr>
                <w:rFonts w:ascii="宋体" w:hAnsi="宋体" w:hint="eastAsia"/>
                <w:szCs w:val="21"/>
                <w:u w:val="single"/>
              </w:rPr>
              <w:t xml:space="preserve"> 3</w:t>
            </w:r>
            <w:r w:rsidRPr="00DE5D23">
              <w:rPr>
                <w:rFonts w:ascii="宋体" w:hAnsi="宋体"/>
                <w:szCs w:val="21"/>
                <w:u w:val="single"/>
              </w:rPr>
              <w:t xml:space="preserve"> </w:t>
            </w:r>
            <w:r w:rsidRPr="00DE5D23">
              <w:rPr>
                <w:rFonts w:ascii="宋体" w:hAnsi="宋体" w:hint="eastAsia"/>
                <w:szCs w:val="21"/>
              </w:rPr>
              <w:t>个月维保</w:t>
            </w:r>
            <w:r w:rsidRPr="00DE5D23">
              <w:rPr>
                <w:rFonts w:ascii="宋体" w:hAnsi="宋体"/>
                <w:szCs w:val="21"/>
              </w:rPr>
              <w:t>一次，同时做好维保记录。</w:t>
            </w:r>
            <w:r w:rsidRPr="00DE5D23">
              <w:rPr>
                <w:rFonts w:ascii="宋体" w:hAnsi="宋体" w:hint="eastAsia"/>
                <w:kern w:val="0"/>
                <w:szCs w:val="21"/>
              </w:rPr>
              <w:t>。保修期内免费更换零配件、免工时费。</w:t>
            </w:r>
          </w:p>
        </w:tc>
      </w:tr>
      <w:tr w:rsidR="00347B19" w:rsidRPr="00DE5D23" w:rsidTr="00A45526">
        <w:trPr>
          <w:trHeight w:val="397"/>
          <w:jc w:val="center"/>
        </w:trPr>
        <w:tc>
          <w:tcPr>
            <w:tcW w:w="851" w:type="dxa"/>
            <w:vMerge/>
            <w:vAlign w:val="center"/>
          </w:tcPr>
          <w:p w:rsidR="00347B19" w:rsidRPr="00DE5D23" w:rsidRDefault="00347B19" w:rsidP="00A45526">
            <w:pPr>
              <w:jc w:val="center"/>
              <w:rPr>
                <w:rFonts w:ascii="宋体" w:hAnsi="宋体"/>
                <w:b/>
                <w:szCs w:val="21"/>
              </w:rPr>
            </w:pPr>
          </w:p>
        </w:tc>
        <w:tc>
          <w:tcPr>
            <w:tcW w:w="1701" w:type="dxa"/>
            <w:vMerge/>
            <w:vAlign w:val="center"/>
          </w:tcPr>
          <w:p w:rsidR="00347B19" w:rsidRPr="00DE5D23" w:rsidRDefault="00347B19" w:rsidP="00A45526">
            <w:pPr>
              <w:rPr>
                <w:rFonts w:ascii="宋体" w:hAnsi="宋体"/>
                <w:b/>
                <w:kern w:val="0"/>
                <w:szCs w:val="21"/>
              </w:rPr>
            </w:pPr>
          </w:p>
        </w:tc>
        <w:tc>
          <w:tcPr>
            <w:tcW w:w="6095" w:type="dxa"/>
          </w:tcPr>
          <w:p w:rsidR="00347B19" w:rsidRPr="00DE5D23" w:rsidRDefault="00347B19" w:rsidP="00A45526">
            <w:pPr>
              <w:spacing w:line="300" w:lineRule="exact"/>
              <w:rPr>
                <w:bCs/>
                <w:szCs w:val="21"/>
              </w:rPr>
            </w:pPr>
            <w:r w:rsidRPr="00DE5D23">
              <w:rPr>
                <w:rFonts w:ascii="宋体" w:hAnsi="宋体" w:hint="eastAsia"/>
                <w:kern w:val="0"/>
                <w:szCs w:val="21"/>
              </w:rPr>
              <w:t>1.2由设备制造商提供售后服务，</w:t>
            </w:r>
            <w:r w:rsidRPr="00DE5D23">
              <w:rPr>
                <w:rFonts w:ascii="宋体" w:hAnsi="宋体" w:hint="eastAsia"/>
                <w:bCs/>
                <w:kern w:val="0"/>
                <w:szCs w:val="21"/>
                <w:u w:val="single"/>
              </w:rPr>
              <w:t xml:space="preserve">  4 </w:t>
            </w:r>
            <w:r w:rsidRPr="00DE5D23">
              <w:rPr>
                <w:rFonts w:ascii="宋体" w:hAnsi="宋体" w:hint="eastAsia"/>
                <w:kern w:val="0"/>
                <w:szCs w:val="21"/>
              </w:rPr>
              <w:t>小时内响应，</w:t>
            </w:r>
            <w:r w:rsidRPr="00DE5D23">
              <w:rPr>
                <w:rFonts w:ascii="宋体" w:hAnsi="宋体" w:hint="eastAsia"/>
                <w:bCs/>
                <w:kern w:val="0"/>
                <w:szCs w:val="21"/>
                <w:u w:val="single"/>
              </w:rPr>
              <w:t xml:space="preserve"> 24 </w:t>
            </w:r>
            <w:r w:rsidRPr="00DE5D23">
              <w:rPr>
                <w:rFonts w:ascii="宋体" w:hAnsi="宋体" w:hint="eastAsia"/>
                <w:kern w:val="0"/>
                <w:szCs w:val="21"/>
              </w:rPr>
              <w:t>小时维修到位（不可抗力情况除外）。消耗品和零配件供应及时，特殊情况下可提供备用机。</w:t>
            </w:r>
          </w:p>
        </w:tc>
      </w:tr>
      <w:tr w:rsidR="00347B19" w:rsidRPr="00DE5D23" w:rsidTr="00A45526">
        <w:trPr>
          <w:trHeight w:val="397"/>
          <w:jc w:val="center"/>
        </w:trPr>
        <w:tc>
          <w:tcPr>
            <w:tcW w:w="851" w:type="dxa"/>
            <w:vMerge/>
            <w:vAlign w:val="center"/>
          </w:tcPr>
          <w:p w:rsidR="00347B19" w:rsidRPr="00DE5D23" w:rsidRDefault="00347B19" w:rsidP="00A45526">
            <w:pPr>
              <w:jc w:val="center"/>
              <w:rPr>
                <w:rFonts w:ascii="宋体" w:hAnsi="宋体"/>
                <w:b/>
                <w:szCs w:val="21"/>
              </w:rPr>
            </w:pPr>
          </w:p>
        </w:tc>
        <w:tc>
          <w:tcPr>
            <w:tcW w:w="1701" w:type="dxa"/>
            <w:vMerge/>
            <w:vAlign w:val="center"/>
          </w:tcPr>
          <w:p w:rsidR="00347B19" w:rsidRPr="00DE5D23" w:rsidRDefault="00347B19" w:rsidP="00A45526">
            <w:pPr>
              <w:rPr>
                <w:rFonts w:ascii="宋体" w:hAnsi="宋体"/>
                <w:b/>
                <w:kern w:val="0"/>
                <w:szCs w:val="21"/>
              </w:rPr>
            </w:pPr>
          </w:p>
        </w:tc>
        <w:tc>
          <w:tcPr>
            <w:tcW w:w="6095" w:type="dxa"/>
          </w:tcPr>
          <w:p w:rsidR="00347B19" w:rsidRPr="00DE5D23" w:rsidRDefault="00347B19" w:rsidP="00A45526">
            <w:pPr>
              <w:spacing w:line="300" w:lineRule="exact"/>
              <w:rPr>
                <w:rFonts w:ascii="宋体" w:hAnsi="宋体"/>
                <w:kern w:val="0"/>
                <w:szCs w:val="21"/>
              </w:rPr>
            </w:pPr>
            <w:r w:rsidRPr="00DE5D23">
              <w:rPr>
                <w:rFonts w:ascii="宋体" w:hAnsi="宋体" w:hint="eastAsia"/>
                <w:kern w:val="0"/>
                <w:szCs w:val="21"/>
              </w:rPr>
              <w:t>1.3投标人负责货物的终身维修，保证</w:t>
            </w:r>
            <w:r w:rsidRPr="00DE5D23">
              <w:rPr>
                <w:rFonts w:ascii="宋体" w:hAnsi="宋体" w:hint="eastAsia"/>
                <w:bCs/>
                <w:kern w:val="0"/>
                <w:szCs w:val="21"/>
                <w:u w:val="single"/>
              </w:rPr>
              <w:t xml:space="preserve"> 8 </w:t>
            </w:r>
            <w:r w:rsidRPr="00DE5D23">
              <w:rPr>
                <w:rFonts w:ascii="宋体" w:hAnsi="宋体" w:hint="eastAsia"/>
                <w:kern w:val="0"/>
                <w:szCs w:val="21"/>
              </w:rPr>
              <w:t>年以上供应维修配件，</w:t>
            </w:r>
            <w:r w:rsidRPr="00DE5D23">
              <w:rPr>
                <w:rFonts w:ascii="宋体" w:hAnsi="宋体" w:hint="eastAsia"/>
                <w:bCs/>
                <w:kern w:val="0"/>
                <w:szCs w:val="21"/>
                <w:u w:val="single"/>
              </w:rPr>
              <w:t xml:space="preserve"> 终生  </w:t>
            </w:r>
            <w:r w:rsidRPr="00DE5D23">
              <w:rPr>
                <w:rFonts w:ascii="宋体" w:hAnsi="宋体" w:hint="eastAsia"/>
                <w:kern w:val="0"/>
                <w:szCs w:val="21"/>
              </w:rPr>
              <w:t>免费提供软件升级服务。</w:t>
            </w:r>
          </w:p>
        </w:tc>
      </w:tr>
      <w:tr w:rsidR="00347B19" w:rsidRPr="00DE5D23" w:rsidTr="00A45526">
        <w:trPr>
          <w:trHeight w:val="397"/>
          <w:jc w:val="center"/>
        </w:trPr>
        <w:tc>
          <w:tcPr>
            <w:tcW w:w="8647" w:type="dxa"/>
            <w:gridSpan w:val="3"/>
            <w:vAlign w:val="center"/>
          </w:tcPr>
          <w:p w:rsidR="00347B19" w:rsidRPr="00DE5D23" w:rsidRDefault="00347B19" w:rsidP="00A45526">
            <w:pPr>
              <w:rPr>
                <w:rFonts w:ascii="宋体" w:hAnsi="宋体"/>
                <w:b/>
                <w:szCs w:val="21"/>
              </w:rPr>
            </w:pPr>
            <w:r w:rsidRPr="00DE5D23">
              <w:rPr>
                <w:rFonts w:ascii="宋体" w:hAnsi="宋体" w:hint="eastAsia"/>
                <w:b/>
                <w:szCs w:val="21"/>
              </w:rPr>
              <w:t>（二）免费保修期外售后服务要求</w:t>
            </w:r>
          </w:p>
        </w:tc>
      </w:tr>
      <w:tr w:rsidR="00347B19" w:rsidRPr="00DE5D23" w:rsidTr="00A45526">
        <w:trPr>
          <w:trHeight w:val="397"/>
          <w:jc w:val="center"/>
        </w:trPr>
        <w:tc>
          <w:tcPr>
            <w:tcW w:w="851" w:type="dxa"/>
            <w:vAlign w:val="center"/>
          </w:tcPr>
          <w:p w:rsidR="00347B19" w:rsidRPr="00DE5D23" w:rsidRDefault="00347B19" w:rsidP="00A45526">
            <w:pPr>
              <w:jc w:val="center"/>
              <w:rPr>
                <w:rFonts w:ascii="宋体" w:hAnsi="宋体"/>
                <w:b/>
                <w:szCs w:val="21"/>
              </w:rPr>
            </w:pPr>
            <w:r w:rsidRPr="00DE5D23">
              <w:rPr>
                <w:rFonts w:ascii="宋体" w:hAnsi="宋体" w:hint="eastAsia"/>
                <w:b/>
                <w:szCs w:val="21"/>
              </w:rPr>
              <w:t>1</w:t>
            </w:r>
          </w:p>
        </w:tc>
        <w:tc>
          <w:tcPr>
            <w:tcW w:w="1701" w:type="dxa"/>
            <w:vAlign w:val="center"/>
          </w:tcPr>
          <w:p w:rsidR="00347B19" w:rsidRPr="00DE5D23" w:rsidRDefault="00347B19" w:rsidP="00A45526">
            <w:pPr>
              <w:jc w:val="center"/>
              <w:rPr>
                <w:rFonts w:ascii="宋体" w:hAnsi="宋体"/>
                <w:b/>
                <w:szCs w:val="21"/>
              </w:rPr>
            </w:pPr>
            <w:r w:rsidRPr="00DE5D23">
              <w:rPr>
                <w:rFonts w:ascii="宋体" w:hAnsi="宋体" w:hint="eastAsia"/>
                <w:b/>
                <w:kern w:val="0"/>
                <w:szCs w:val="21"/>
              </w:rPr>
              <w:t>维修零配件、消耗品和延续保修合同的报价</w:t>
            </w:r>
          </w:p>
        </w:tc>
        <w:tc>
          <w:tcPr>
            <w:tcW w:w="6095" w:type="dxa"/>
          </w:tcPr>
          <w:p w:rsidR="00347B19" w:rsidRPr="00DE5D23" w:rsidRDefault="00347B19" w:rsidP="00A45526">
            <w:pPr>
              <w:spacing w:line="300" w:lineRule="exact"/>
              <w:rPr>
                <w:rFonts w:ascii="宋体" w:hAnsi="宋体"/>
                <w:kern w:val="0"/>
                <w:szCs w:val="21"/>
              </w:rPr>
            </w:pPr>
            <w:r w:rsidRPr="00DE5D23">
              <w:rPr>
                <w:rFonts w:ascii="宋体" w:hAnsi="宋体" w:hint="eastAsia"/>
                <w:kern w:val="0"/>
                <w:szCs w:val="21"/>
              </w:rPr>
              <w:t>1.1由设备制造商提供售后服务，</w:t>
            </w:r>
            <w:r w:rsidRPr="00DE5D23">
              <w:rPr>
                <w:rFonts w:ascii="宋体" w:hAnsi="宋体" w:hint="eastAsia"/>
                <w:bCs/>
                <w:kern w:val="0"/>
                <w:szCs w:val="21"/>
                <w:u w:val="single"/>
              </w:rPr>
              <w:t xml:space="preserve">  3  </w:t>
            </w:r>
            <w:r w:rsidRPr="00DE5D23">
              <w:rPr>
                <w:rFonts w:ascii="宋体" w:hAnsi="宋体" w:hint="eastAsia"/>
                <w:kern w:val="0"/>
                <w:szCs w:val="21"/>
              </w:rPr>
              <w:t>小时内响应，</w:t>
            </w:r>
            <w:r w:rsidRPr="00DE5D23">
              <w:rPr>
                <w:rFonts w:ascii="宋体" w:hAnsi="宋体" w:hint="eastAsia"/>
                <w:bCs/>
                <w:kern w:val="0"/>
                <w:szCs w:val="21"/>
                <w:u w:val="single"/>
              </w:rPr>
              <w:t xml:space="preserve">  24 </w:t>
            </w:r>
            <w:r w:rsidRPr="00DE5D23">
              <w:rPr>
                <w:rFonts w:ascii="宋体" w:hAnsi="宋体" w:hint="eastAsia"/>
                <w:kern w:val="0"/>
                <w:szCs w:val="21"/>
              </w:rPr>
              <w:t>小时维修到位（不可抗力情况除外）。消耗品和零配件供应及时，特殊情况下可提供备用机。</w:t>
            </w:r>
          </w:p>
        </w:tc>
      </w:tr>
      <w:tr w:rsidR="00347B19" w:rsidRPr="00DE5D23" w:rsidTr="00A45526">
        <w:trPr>
          <w:trHeight w:val="397"/>
          <w:jc w:val="center"/>
        </w:trPr>
        <w:tc>
          <w:tcPr>
            <w:tcW w:w="8647" w:type="dxa"/>
            <w:gridSpan w:val="3"/>
            <w:vAlign w:val="center"/>
          </w:tcPr>
          <w:p w:rsidR="00347B19" w:rsidRPr="00DE5D23" w:rsidRDefault="00347B19" w:rsidP="00A45526">
            <w:pPr>
              <w:rPr>
                <w:rFonts w:ascii="宋体" w:hAnsi="宋体"/>
                <w:b/>
                <w:szCs w:val="21"/>
              </w:rPr>
            </w:pPr>
            <w:r w:rsidRPr="00DE5D23">
              <w:rPr>
                <w:rFonts w:ascii="宋体" w:hAnsi="宋体" w:hint="eastAsia"/>
                <w:b/>
                <w:szCs w:val="21"/>
              </w:rPr>
              <w:t>（三）其他商务要求</w:t>
            </w:r>
          </w:p>
        </w:tc>
      </w:tr>
      <w:tr w:rsidR="00347B19" w:rsidRPr="00DE5D23" w:rsidTr="00A45526">
        <w:trPr>
          <w:trHeight w:val="397"/>
          <w:jc w:val="center"/>
        </w:trPr>
        <w:tc>
          <w:tcPr>
            <w:tcW w:w="851" w:type="dxa"/>
            <w:vMerge w:val="restar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1</w:t>
            </w:r>
          </w:p>
        </w:tc>
        <w:tc>
          <w:tcPr>
            <w:tcW w:w="1701" w:type="dxa"/>
            <w:vMerge w:val="restart"/>
            <w:vAlign w:val="center"/>
          </w:tcPr>
          <w:p w:rsidR="00347B19" w:rsidRPr="00DE5D23" w:rsidRDefault="00347B19" w:rsidP="00A45526">
            <w:pPr>
              <w:jc w:val="center"/>
              <w:rPr>
                <w:rFonts w:ascii="宋体" w:hAnsi="宋体"/>
                <w:szCs w:val="21"/>
              </w:rPr>
            </w:pPr>
            <w:r w:rsidRPr="00DE5D23">
              <w:rPr>
                <w:rFonts w:ascii="宋体" w:hAnsi="宋体" w:hint="eastAsia"/>
                <w:b/>
                <w:szCs w:val="21"/>
              </w:rPr>
              <w:t>交货要求</w:t>
            </w:r>
          </w:p>
        </w:tc>
        <w:tc>
          <w:tcPr>
            <w:tcW w:w="6095" w:type="dxa"/>
          </w:tcPr>
          <w:p w:rsidR="00347B19" w:rsidRPr="00DE5D23" w:rsidRDefault="00347B19" w:rsidP="00A45526">
            <w:pPr>
              <w:rPr>
                <w:b/>
              </w:rPr>
            </w:pPr>
            <w:r w:rsidRPr="00DE5D23">
              <w:rPr>
                <w:rFonts w:hint="eastAsia"/>
                <w:bCs/>
                <w:szCs w:val="21"/>
              </w:rPr>
              <w:t>1.1</w:t>
            </w:r>
            <w:r w:rsidRPr="00DE5D23">
              <w:rPr>
                <w:rFonts w:ascii="宋体" w:hAnsi="宋体" w:hint="eastAsia"/>
                <w:bCs/>
                <w:kern w:val="0"/>
                <w:szCs w:val="21"/>
              </w:rPr>
              <w:t>投标人在签订合同之日起</w:t>
            </w:r>
            <w:r w:rsidRPr="00DE5D23">
              <w:rPr>
                <w:rFonts w:ascii="宋体" w:hAnsi="宋体" w:hint="eastAsia"/>
                <w:bCs/>
                <w:kern w:val="0"/>
                <w:szCs w:val="21"/>
                <w:u w:val="single"/>
              </w:rPr>
              <w:t xml:space="preserve"> 15 </w:t>
            </w:r>
            <w:r w:rsidRPr="00DE5D23">
              <w:rPr>
                <w:rFonts w:ascii="宋体" w:hAnsi="宋体" w:hint="eastAsia"/>
                <w:bCs/>
                <w:kern w:val="0"/>
                <w:szCs w:val="21"/>
              </w:rPr>
              <w:t>天内交货。</w:t>
            </w:r>
          </w:p>
        </w:tc>
      </w:tr>
      <w:tr w:rsidR="00347B19" w:rsidRPr="00DE5D23" w:rsidTr="00A45526">
        <w:trPr>
          <w:trHeight w:val="397"/>
          <w:jc w:val="center"/>
        </w:trPr>
        <w:tc>
          <w:tcPr>
            <w:tcW w:w="851" w:type="dxa"/>
            <w:vMerge/>
            <w:vAlign w:val="center"/>
          </w:tcPr>
          <w:p w:rsidR="00347B19" w:rsidRPr="00DE5D23" w:rsidRDefault="00347B19" w:rsidP="00A45526">
            <w:pPr>
              <w:jc w:val="center"/>
              <w:rPr>
                <w:rFonts w:ascii="宋体" w:hAnsi="宋体"/>
                <w:b/>
                <w:szCs w:val="21"/>
              </w:rPr>
            </w:pPr>
          </w:p>
        </w:tc>
        <w:tc>
          <w:tcPr>
            <w:tcW w:w="1701" w:type="dxa"/>
            <w:vMerge/>
            <w:vAlign w:val="center"/>
          </w:tcPr>
          <w:p w:rsidR="00347B19" w:rsidRPr="00DE5D23" w:rsidRDefault="00347B19" w:rsidP="00A45526">
            <w:pPr>
              <w:jc w:val="center"/>
              <w:rPr>
                <w:rFonts w:ascii="宋体" w:hAnsi="宋体"/>
                <w:szCs w:val="21"/>
              </w:rPr>
            </w:pPr>
          </w:p>
        </w:tc>
        <w:tc>
          <w:tcPr>
            <w:tcW w:w="6095" w:type="dxa"/>
          </w:tcPr>
          <w:p w:rsidR="00347B19" w:rsidRPr="00DE5D23" w:rsidRDefault="00347B19" w:rsidP="00A45526">
            <w:pPr>
              <w:rPr>
                <w:bCs/>
                <w:szCs w:val="21"/>
              </w:rPr>
            </w:pPr>
            <w:r w:rsidRPr="00DE5D23">
              <w:rPr>
                <w:rFonts w:hint="eastAsia"/>
                <w:bCs/>
                <w:szCs w:val="21"/>
              </w:rPr>
              <w:t>1.2</w:t>
            </w:r>
            <w:r w:rsidRPr="00DE5D23">
              <w:rPr>
                <w:rFonts w:hint="eastAsia"/>
                <w:bCs/>
                <w:szCs w:val="21"/>
              </w:rPr>
              <w:t>投标人</w:t>
            </w:r>
            <w:r w:rsidRPr="00DE5D23">
              <w:rPr>
                <w:rFonts w:ascii="宋体" w:hAnsi="宋体" w:hint="eastAsia"/>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347B19" w:rsidRPr="00DE5D23" w:rsidTr="00A45526">
        <w:trPr>
          <w:trHeight w:val="397"/>
          <w:jc w:val="center"/>
        </w:trPr>
        <w:tc>
          <w:tcPr>
            <w:tcW w:w="851" w:type="dxa"/>
            <w:vMerge/>
            <w:vAlign w:val="center"/>
          </w:tcPr>
          <w:p w:rsidR="00347B19" w:rsidRPr="00DE5D23" w:rsidRDefault="00347B19" w:rsidP="00A45526">
            <w:pPr>
              <w:jc w:val="center"/>
              <w:rPr>
                <w:rFonts w:ascii="宋体" w:hAnsi="宋体"/>
                <w:b/>
                <w:szCs w:val="21"/>
              </w:rPr>
            </w:pPr>
          </w:p>
        </w:tc>
        <w:tc>
          <w:tcPr>
            <w:tcW w:w="1701" w:type="dxa"/>
            <w:vMerge/>
            <w:vAlign w:val="center"/>
          </w:tcPr>
          <w:p w:rsidR="00347B19" w:rsidRPr="00DE5D23" w:rsidRDefault="00347B19" w:rsidP="00A45526">
            <w:pPr>
              <w:jc w:val="center"/>
              <w:rPr>
                <w:rFonts w:ascii="宋体" w:hAnsi="宋体"/>
                <w:szCs w:val="21"/>
              </w:rPr>
            </w:pPr>
          </w:p>
        </w:tc>
        <w:tc>
          <w:tcPr>
            <w:tcW w:w="6095" w:type="dxa"/>
          </w:tcPr>
          <w:p w:rsidR="00347B19" w:rsidRPr="00DE5D23" w:rsidRDefault="00347B19" w:rsidP="00A45526">
            <w:pPr>
              <w:rPr>
                <w:bCs/>
                <w:szCs w:val="21"/>
              </w:rPr>
            </w:pPr>
            <w:r w:rsidRPr="00DE5D23">
              <w:rPr>
                <w:rFonts w:ascii="宋体" w:hAnsi="宋体" w:hint="eastAsia"/>
                <w:spacing w:val="-3"/>
                <w:szCs w:val="21"/>
              </w:rPr>
              <w:t>1.3提供的货物必须为全新、经检验合格的产品。产品如需要计量检定的应提供相关计量检定部门出具的合法检定报告。其中，进口设备必须具有</w:t>
            </w:r>
            <w:r w:rsidRPr="00DE5D23">
              <w:rPr>
                <w:rFonts w:ascii="宋体" w:hAnsi="宋体" w:hint="eastAsia"/>
                <w:kern w:val="0"/>
                <w:szCs w:val="21"/>
              </w:rPr>
              <w:t>报关证明</w:t>
            </w:r>
            <w:r w:rsidRPr="00DE5D23">
              <w:rPr>
                <w:rFonts w:ascii="宋体" w:hAnsi="宋体" w:hint="eastAsia"/>
                <w:spacing w:val="-3"/>
                <w:szCs w:val="21"/>
              </w:rPr>
              <w:t>文件、</w:t>
            </w:r>
            <w:r w:rsidRPr="00DE5D23">
              <w:rPr>
                <w:rFonts w:ascii="宋体" w:hAnsi="宋体" w:hint="eastAsia"/>
                <w:kern w:val="0"/>
                <w:szCs w:val="21"/>
              </w:rPr>
              <w:t>原产地证明和</w:t>
            </w:r>
            <w:r w:rsidRPr="00DE5D23">
              <w:rPr>
                <w:rFonts w:ascii="宋体" w:hAnsi="宋体" w:hint="eastAsia"/>
                <w:spacing w:val="-3"/>
                <w:szCs w:val="21"/>
              </w:rPr>
              <w:t>商检合格证明文件。国家要求强检的设备需带第三方检测报告，合格证明。</w:t>
            </w:r>
          </w:p>
        </w:tc>
      </w:tr>
      <w:tr w:rsidR="00347B19" w:rsidRPr="00DE5D23" w:rsidTr="00A45526">
        <w:trPr>
          <w:trHeight w:val="397"/>
          <w:jc w:val="center"/>
        </w:trPr>
        <w:tc>
          <w:tcPr>
            <w:tcW w:w="851" w:type="dxa"/>
            <w:vAlign w:val="center"/>
          </w:tcPr>
          <w:p w:rsidR="00347B19" w:rsidRPr="00DE5D23" w:rsidRDefault="00347B19" w:rsidP="00A45526">
            <w:pPr>
              <w:jc w:val="center"/>
              <w:rPr>
                <w:rFonts w:ascii="宋体" w:hAnsi="宋体"/>
                <w:b/>
                <w:szCs w:val="21"/>
              </w:rPr>
            </w:pPr>
            <w:r w:rsidRPr="00DE5D23">
              <w:rPr>
                <w:rFonts w:ascii="宋体" w:hAnsi="宋体" w:hint="eastAsia"/>
                <w:b/>
                <w:szCs w:val="21"/>
              </w:rPr>
              <w:t>2</w:t>
            </w:r>
          </w:p>
        </w:tc>
        <w:tc>
          <w:tcPr>
            <w:tcW w:w="1701" w:type="dxa"/>
            <w:vAlign w:val="center"/>
          </w:tcPr>
          <w:p w:rsidR="00347B19" w:rsidRPr="00DE5D23" w:rsidRDefault="00347B19" w:rsidP="00A45526">
            <w:pPr>
              <w:jc w:val="center"/>
              <w:rPr>
                <w:rFonts w:ascii="宋体" w:hAnsi="宋体"/>
                <w:b/>
                <w:szCs w:val="21"/>
              </w:rPr>
            </w:pPr>
            <w:r w:rsidRPr="00DE5D23">
              <w:rPr>
                <w:rFonts w:ascii="宋体" w:hAnsi="宋体" w:hint="eastAsia"/>
                <w:b/>
                <w:kern w:val="0"/>
                <w:szCs w:val="21"/>
              </w:rPr>
              <w:t>培训</w:t>
            </w:r>
          </w:p>
        </w:tc>
        <w:tc>
          <w:tcPr>
            <w:tcW w:w="6095" w:type="dxa"/>
            <w:vAlign w:val="center"/>
          </w:tcPr>
          <w:p w:rsidR="00347B19" w:rsidRPr="00DE5D23" w:rsidRDefault="00347B19" w:rsidP="00A45526">
            <w:pPr>
              <w:rPr>
                <w:rFonts w:ascii="宋体" w:hAnsi="宋体"/>
                <w:b/>
                <w:szCs w:val="21"/>
              </w:rPr>
            </w:pPr>
            <w:r w:rsidRPr="00DE5D23">
              <w:rPr>
                <w:rFonts w:ascii="宋体" w:hAnsi="宋体" w:hint="eastAsia"/>
                <w:bCs/>
                <w:kern w:val="0"/>
                <w:szCs w:val="21"/>
              </w:rPr>
              <w:t>2.1中标人应派专业技术人员免费对采购单位指定人员进行定期培训及指导，直至其完全掌握设备的基本故障处理技术。</w:t>
            </w:r>
          </w:p>
        </w:tc>
      </w:tr>
      <w:tr w:rsidR="00347B19" w:rsidRPr="00DE5D23" w:rsidTr="00A45526">
        <w:trPr>
          <w:trHeight w:val="397"/>
          <w:jc w:val="center"/>
        </w:trPr>
        <w:tc>
          <w:tcPr>
            <w:tcW w:w="851" w:type="dxa"/>
            <w:vAlign w:val="center"/>
          </w:tcPr>
          <w:p w:rsidR="00347B19" w:rsidRPr="00DE5D23" w:rsidRDefault="00347B19" w:rsidP="00A45526">
            <w:pPr>
              <w:jc w:val="center"/>
              <w:rPr>
                <w:rFonts w:ascii="宋体" w:hAnsi="宋体"/>
                <w:b/>
                <w:szCs w:val="21"/>
              </w:rPr>
            </w:pPr>
            <w:r w:rsidRPr="00DE5D23">
              <w:rPr>
                <w:rFonts w:ascii="宋体" w:hAnsi="宋体" w:hint="eastAsia"/>
                <w:b/>
                <w:bCs/>
                <w:szCs w:val="21"/>
              </w:rPr>
              <w:t>★</w:t>
            </w:r>
            <w:r w:rsidRPr="00DE5D23">
              <w:rPr>
                <w:rFonts w:ascii="宋体" w:hAnsi="宋体" w:hint="eastAsia"/>
                <w:b/>
                <w:szCs w:val="21"/>
              </w:rPr>
              <w:t>3</w:t>
            </w:r>
          </w:p>
        </w:tc>
        <w:tc>
          <w:tcPr>
            <w:tcW w:w="1701" w:type="dxa"/>
            <w:vAlign w:val="center"/>
          </w:tcPr>
          <w:p w:rsidR="00347B19" w:rsidRPr="00DE5D23" w:rsidRDefault="00347B19" w:rsidP="00A45526">
            <w:pPr>
              <w:jc w:val="center"/>
              <w:rPr>
                <w:rFonts w:ascii="宋体" w:hAnsi="宋体"/>
                <w:b/>
                <w:kern w:val="0"/>
                <w:szCs w:val="21"/>
              </w:rPr>
            </w:pPr>
            <w:r w:rsidRPr="00DE5D23">
              <w:rPr>
                <w:rFonts w:ascii="宋体" w:hAnsi="宋体" w:hint="eastAsia"/>
                <w:b/>
                <w:kern w:val="0"/>
                <w:szCs w:val="21"/>
              </w:rPr>
              <w:t>项目(产品)要求</w:t>
            </w:r>
          </w:p>
        </w:tc>
        <w:tc>
          <w:tcPr>
            <w:tcW w:w="6095" w:type="dxa"/>
            <w:vAlign w:val="center"/>
          </w:tcPr>
          <w:p w:rsidR="00347B19" w:rsidRPr="00DE5D23" w:rsidRDefault="00347B19" w:rsidP="00A45526">
            <w:pPr>
              <w:rPr>
                <w:rFonts w:ascii="宋体" w:hAnsi="宋体"/>
                <w:bCs/>
                <w:szCs w:val="21"/>
              </w:rPr>
            </w:pPr>
            <w:r w:rsidRPr="00DE5D23">
              <w:rPr>
                <w:rFonts w:ascii="宋体" w:hAnsi="宋体" w:hint="eastAsia"/>
                <w:bCs/>
                <w:szCs w:val="21"/>
              </w:rPr>
              <w:t>3.1 本项目不接受进口产品（指通过海关报关验放进入中国境内且产自关境外的产品）投标。</w:t>
            </w:r>
          </w:p>
          <w:p w:rsidR="00347B19" w:rsidRPr="00DE5D23" w:rsidRDefault="00347B19" w:rsidP="00A45526">
            <w:pPr>
              <w:rPr>
                <w:rFonts w:ascii="宋体" w:hAnsi="宋体"/>
                <w:bCs/>
                <w:szCs w:val="21"/>
              </w:rPr>
            </w:pPr>
            <w:r w:rsidRPr="00DE5D23">
              <w:rPr>
                <w:rFonts w:ascii="宋体" w:hAnsi="宋体" w:hint="eastAsia"/>
                <w:bCs/>
                <w:szCs w:val="21"/>
              </w:rPr>
              <w:t>3.2 提供所投设备</w:t>
            </w:r>
            <w:r w:rsidRPr="00DE5D23">
              <w:rPr>
                <w:rFonts w:ascii="宋体" w:hAnsi="宋体" w:hint="eastAsia"/>
                <w:b/>
                <w:bCs/>
                <w:szCs w:val="21"/>
              </w:rPr>
              <w:t>（脉动真空灭菌器）</w:t>
            </w:r>
            <w:r w:rsidRPr="00DE5D23">
              <w:rPr>
                <w:rFonts w:ascii="宋体" w:hAnsi="宋体" w:hint="eastAsia"/>
                <w:bCs/>
                <w:szCs w:val="21"/>
              </w:rPr>
              <w:t>的《医疗器械注册（备案）证》复印件加盖投标人公章（注册证须含附件医疗器械产品注册登记表（如有的话））。</w:t>
            </w:r>
          </w:p>
        </w:tc>
      </w:tr>
    </w:tbl>
    <w:p w:rsidR="00347B19" w:rsidRPr="00DE5D23" w:rsidRDefault="00347B19" w:rsidP="00347B19">
      <w:pPr>
        <w:spacing w:line="350" w:lineRule="exact"/>
        <w:ind w:firstLineChars="200" w:firstLine="420"/>
        <w:rPr>
          <w:rFonts w:ascii="宋体" w:hAnsi="宋体"/>
          <w:szCs w:val="21"/>
        </w:rPr>
      </w:pPr>
    </w:p>
    <w:p w:rsidR="00347B19" w:rsidRPr="00DE5D23" w:rsidRDefault="00347B19" w:rsidP="00347B19">
      <w:pPr>
        <w:jc w:val="center"/>
        <w:outlineLvl w:val="1"/>
        <w:rPr>
          <w:rFonts w:ascii="黑体" w:eastAsia="黑体"/>
          <w:caps/>
          <w:sz w:val="24"/>
        </w:rPr>
      </w:pPr>
      <w:bookmarkStart w:id="5" w:name="_Toc333420706"/>
      <w:bookmarkStart w:id="6" w:name="_Toc14192268"/>
      <w:r w:rsidRPr="00DE5D23">
        <w:rPr>
          <w:rFonts w:ascii="黑体" w:eastAsia="黑体" w:hint="eastAsia"/>
          <w:caps/>
          <w:sz w:val="24"/>
        </w:rPr>
        <w:t>第五节  投标文件否决性条款摘要</w:t>
      </w:r>
      <w:bookmarkEnd w:id="5"/>
      <w:bookmarkEnd w:id="6"/>
    </w:p>
    <w:p w:rsidR="00347B19" w:rsidRPr="00DE5D23" w:rsidRDefault="00347B19" w:rsidP="00347B19">
      <w:pPr>
        <w:spacing w:line="360" w:lineRule="exact"/>
        <w:ind w:firstLineChars="200" w:firstLine="422"/>
        <w:rPr>
          <w:rFonts w:ascii="宋体" w:hAnsi="宋体"/>
          <w:b/>
          <w:szCs w:val="21"/>
        </w:rPr>
      </w:pPr>
      <w:r w:rsidRPr="00DE5D23">
        <w:rPr>
          <w:rFonts w:ascii="宋体" w:hAnsi="宋体"/>
          <w:b/>
        </w:rPr>
        <w:t>1、</w:t>
      </w:r>
      <w:r w:rsidRPr="00DE5D23">
        <w:rPr>
          <w:rFonts w:ascii="宋体" w:hAnsi="宋体"/>
          <w:b/>
          <w:szCs w:val="21"/>
        </w:rPr>
        <w:t>投标文件有下列情形之一的，不予受理：</w:t>
      </w:r>
    </w:p>
    <w:p w:rsidR="00347B19" w:rsidRPr="00DE5D23" w:rsidRDefault="00347B19" w:rsidP="00347B19">
      <w:pPr>
        <w:spacing w:line="360" w:lineRule="exact"/>
        <w:ind w:firstLineChars="200" w:firstLine="420"/>
        <w:rPr>
          <w:rFonts w:ascii="宋体" w:hAnsi="宋体"/>
          <w:szCs w:val="21"/>
        </w:rPr>
      </w:pPr>
      <w:r w:rsidRPr="00DE5D23">
        <w:rPr>
          <w:rFonts w:ascii="宋体" w:hAnsi="宋体"/>
        </w:rPr>
        <w:t xml:space="preserve">1.1  </w:t>
      </w:r>
      <w:r w:rsidRPr="00DE5D23">
        <w:rPr>
          <w:rFonts w:ascii="宋体" w:hAnsi="宋体"/>
          <w:szCs w:val="21"/>
        </w:rPr>
        <w:t>在投标截止时间以后送达的，或者未送达指定地点的；</w:t>
      </w:r>
    </w:p>
    <w:p w:rsidR="00347B19" w:rsidRPr="00DE5D23" w:rsidRDefault="00347B19" w:rsidP="00347B19">
      <w:pPr>
        <w:spacing w:line="360" w:lineRule="exact"/>
        <w:ind w:firstLineChars="200" w:firstLine="420"/>
        <w:rPr>
          <w:rFonts w:ascii="宋体" w:hAnsi="宋体"/>
        </w:rPr>
      </w:pPr>
      <w:r w:rsidRPr="00DE5D23">
        <w:rPr>
          <w:rFonts w:ascii="宋体" w:hAnsi="宋体"/>
        </w:rPr>
        <w:t xml:space="preserve">1.2  </w:t>
      </w:r>
      <w:r w:rsidRPr="00DE5D23">
        <w:rPr>
          <w:rFonts w:ascii="宋体" w:hAnsi="宋体" w:hint="eastAsia"/>
        </w:rPr>
        <w:t>投标文件未密封的；</w:t>
      </w:r>
    </w:p>
    <w:p w:rsidR="00347B19" w:rsidRPr="00DE5D23" w:rsidRDefault="00347B19" w:rsidP="00347B19">
      <w:pPr>
        <w:spacing w:line="360" w:lineRule="exact"/>
        <w:ind w:firstLineChars="200" w:firstLine="420"/>
        <w:rPr>
          <w:rFonts w:ascii="宋体" w:hAnsi="宋体"/>
          <w:b/>
          <w:szCs w:val="21"/>
        </w:rPr>
      </w:pPr>
      <w:r w:rsidRPr="00DE5D23">
        <w:rPr>
          <w:rFonts w:ascii="宋体" w:hAnsi="宋体" w:hint="eastAsia"/>
        </w:rPr>
        <w:t xml:space="preserve">1.3  </w:t>
      </w:r>
      <w:r w:rsidRPr="00DE5D23">
        <w:rPr>
          <w:rFonts w:ascii="宋体" w:hAnsi="宋体"/>
          <w:szCs w:val="21"/>
        </w:rPr>
        <w:t>投标人的名称与</w:t>
      </w:r>
      <w:bookmarkStart w:id="7" w:name="_Toc76871384"/>
      <w:r w:rsidRPr="00DE5D23">
        <w:rPr>
          <w:rFonts w:ascii="宋体" w:hAnsi="宋体"/>
          <w:szCs w:val="21"/>
        </w:rPr>
        <w:t>购买招标文件时登记</w:t>
      </w:r>
      <w:bookmarkEnd w:id="7"/>
      <w:r w:rsidRPr="00DE5D23">
        <w:rPr>
          <w:rFonts w:ascii="宋体" w:hAnsi="宋体"/>
          <w:szCs w:val="21"/>
        </w:rPr>
        <w:t>的不一致的。</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b/>
        </w:rPr>
        <w:t>2</w:t>
      </w:r>
      <w:r w:rsidRPr="00DE5D23">
        <w:rPr>
          <w:rFonts w:ascii="宋体" w:hAnsi="宋体" w:hint="eastAsia"/>
          <w:b/>
        </w:rPr>
        <w:t>、</w:t>
      </w:r>
      <w:r w:rsidRPr="00DE5D23">
        <w:rPr>
          <w:rFonts w:ascii="宋体" w:hAnsi="宋体"/>
          <w:b/>
          <w:szCs w:val="21"/>
        </w:rPr>
        <w:t>投标文件有下列</w:t>
      </w:r>
      <w:r w:rsidRPr="00DE5D23">
        <w:rPr>
          <w:rFonts w:ascii="宋体" w:hAnsi="宋体" w:hint="eastAsia"/>
          <w:b/>
          <w:szCs w:val="21"/>
        </w:rPr>
        <w:t>情形之一的，按无效标处理：</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rPr>
        <w:t xml:space="preserve">2.1  </w:t>
      </w:r>
      <w:r w:rsidRPr="00DE5D23">
        <w:rPr>
          <w:rFonts w:ascii="宋体" w:hAnsi="宋体" w:hint="eastAsia"/>
          <w:szCs w:val="21"/>
        </w:rPr>
        <w:t>投标人未按照招标文件的要求提供投标保证金的；</w:t>
      </w:r>
      <w:r w:rsidRPr="00DE5D23">
        <w:rPr>
          <w:rFonts w:ascii="宋体" w:hAnsi="宋体"/>
          <w:szCs w:val="21"/>
        </w:rPr>
        <w:t xml:space="preserve"> </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2.2  投标文件无法定代表人签字或盖章，或签字人无法定代表人有效授权委托书原件的；</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2.3  投标人资格条件不符合国家有关规定和招标文件要求；</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2.4  投标总价或分项报价超过预算控制金额的；</w:t>
      </w:r>
      <w:r w:rsidRPr="00DE5D23">
        <w:rPr>
          <w:rFonts w:ascii="宋体" w:hAnsi="宋体"/>
          <w:szCs w:val="21"/>
        </w:rPr>
        <w:t xml:space="preserve"> </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2.5  开标一览表出现无报价或报价为零或有选择性报价的；</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 xml:space="preserve">2.6  </w:t>
      </w:r>
      <w:r w:rsidRPr="00DE5D23">
        <w:rPr>
          <w:rFonts w:ascii="宋体" w:hAnsi="宋体" w:hint="eastAsia"/>
          <w:spacing w:val="-2"/>
          <w:szCs w:val="21"/>
        </w:rPr>
        <w:t>投标人以他人的名义投标、串通投标、以行贿手段谋取中标或者以其他弄虚作假方式投标；</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 xml:space="preserve">2.7  </w:t>
      </w:r>
      <w:r w:rsidRPr="00DE5D23">
        <w:rPr>
          <w:rFonts w:ascii="宋体" w:hAnsi="宋体" w:hint="eastAsia"/>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DE5D23">
        <w:rPr>
          <w:rFonts w:ascii="宋体" w:hAnsi="宋体" w:hint="eastAsia"/>
          <w:szCs w:val="21"/>
        </w:rPr>
        <w:t>；</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2.8  投标人拒不按照要求对投标文件进行澄清、说明或者补正的；</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2.9  文件的关键内容字迹模糊、无法辨认的；</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2.10  投标函未按规定填写的；</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2.11  投标有效期不足的；</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 xml:space="preserve">2.12  </w:t>
      </w:r>
      <w:r w:rsidRPr="00DE5D23">
        <w:rPr>
          <w:rFonts w:ascii="宋体" w:hAnsi="宋体" w:hint="eastAsia"/>
          <w:spacing w:val="-6"/>
          <w:szCs w:val="21"/>
        </w:rPr>
        <w:t>投标人的投标未能在实质上响应招标文件提出的所有实质性要求和条件（不可偏离条款）的；</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 xml:space="preserve">2.13  </w:t>
      </w:r>
      <w:r w:rsidRPr="00DE5D23">
        <w:rPr>
          <w:rFonts w:ascii="宋体" w:hAnsi="宋体"/>
          <w:szCs w:val="21"/>
        </w:rPr>
        <w:t>投标报价有严重缺漏项目的</w:t>
      </w:r>
      <w:r w:rsidRPr="00DE5D23">
        <w:rPr>
          <w:rFonts w:ascii="宋体" w:hAnsi="宋体" w:hint="eastAsia"/>
          <w:szCs w:val="21"/>
        </w:rPr>
        <w:t>；</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2.14  联合体投标未附联合体各方共同投标协议的；联合体成员</w:t>
      </w:r>
      <w:r w:rsidRPr="00DE5D23">
        <w:rPr>
          <w:rFonts w:ascii="宋体" w:hAnsi="宋体"/>
          <w:szCs w:val="21"/>
        </w:rPr>
        <w:t>再以自己名义单独投标，</w:t>
      </w:r>
      <w:r w:rsidRPr="00DE5D23">
        <w:rPr>
          <w:rFonts w:ascii="宋体" w:hAnsi="宋体" w:hint="eastAsia"/>
          <w:szCs w:val="21"/>
        </w:rPr>
        <w:t>及</w:t>
      </w:r>
      <w:r w:rsidRPr="00DE5D23">
        <w:rPr>
          <w:rFonts w:ascii="宋体" w:hAnsi="宋体"/>
          <w:szCs w:val="21"/>
        </w:rPr>
        <w:t>组成或参加其他联合体在同一项目中投标</w:t>
      </w:r>
      <w:r w:rsidRPr="00DE5D23">
        <w:rPr>
          <w:rFonts w:ascii="宋体" w:hAnsi="宋体" w:hint="eastAsia"/>
          <w:szCs w:val="21"/>
        </w:rPr>
        <w:t>的；</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 xml:space="preserve">2.15  </w:t>
      </w:r>
      <w:r w:rsidRPr="00DE5D23">
        <w:rPr>
          <w:rFonts w:ascii="宋体" w:hAnsi="宋体"/>
          <w:szCs w:val="21"/>
        </w:rPr>
        <w:t>投标人递交两份或多份内容不同</w:t>
      </w:r>
      <w:r w:rsidRPr="00DE5D23">
        <w:rPr>
          <w:rFonts w:ascii="宋体" w:hAnsi="宋体" w:hint="eastAsia"/>
          <w:szCs w:val="21"/>
        </w:rPr>
        <w:t>投标方案（</w:t>
      </w:r>
      <w:r w:rsidRPr="00DE5D23">
        <w:rPr>
          <w:rFonts w:ascii="宋体" w:hAnsi="宋体"/>
          <w:szCs w:val="21"/>
        </w:rPr>
        <w:t>招标文件规定提交备选投标方案的除外</w:t>
      </w:r>
      <w:r w:rsidRPr="00DE5D23">
        <w:rPr>
          <w:rFonts w:ascii="宋体" w:hAnsi="宋体" w:hint="eastAsia"/>
          <w:szCs w:val="21"/>
        </w:rPr>
        <w:t>）</w:t>
      </w:r>
      <w:r w:rsidRPr="00DE5D23">
        <w:rPr>
          <w:rFonts w:ascii="宋体" w:hAnsi="宋体"/>
          <w:szCs w:val="21"/>
        </w:rPr>
        <w:t>；</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2.16  投标文件只对</w:t>
      </w:r>
      <w:r w:rsidRPr="00DE5D23">
        <w:rPr>
          <w:rFonts w:ascii="宋体" w:hAnsi="宋体"/>
          <w:szCs w:val="21"/>
        </w:rPr>
        <w:t>同一</w:t>
      </w:r>
      <w:r w:rsidRPr="00DE5D23">
        <w:rPr>
          <w:rFonts w:ascii="宋体" w:hAnsi="宋体" w:hint="eastAsia"/>
          <w:szCs w:val="21"/>
        </w:rPr>
        <w:t>项目</w:t>
      </w:r>
      <w:r w:rsidRPr="00DE5D23">
        <w:rPr>
          <w:rFonts w:ascii="宋体" w:hAnsi="宋体"/>
          <w:szCs w:val="21"/>
        </w:rPr>
        <w:t>包中的</w:t>
      </w:r>
      <w:r w:rsidRPr="00DE5D23">
        <w:rPr>
          <w:rFonts w:ascii="宋体" w:hAnsi="宋体" w:hint="eastAsia"/>
          <w:szCs w:val="21"/>
        </w:rPr>
        <w:t>部分</w:t>
      </w:r>
      <w:r w:rsidRPr="00DE5D23">
        <w:rPr>
          <w:rFonts w:ascii="宋体" w:hAnsi="宋体"/>
          <w:szCs w:val="21"/>
        </w:rPr>
        <w:t>内容</w:t>
      </w:r>
      <w:r w:rsidRPr="00DE5D23">
        <w:rPr>
          <w:rFonts w:ascii="宋体" w:hAnsi="宋体" w:hint="eastAsia"/>
          <w:szCs w:val="21"/>
        </w:rPr>
        <w:t>投标，或把</w:t>
      </w:r>
      <w:r w:rsidRPr="00DE5D23">
        <w:rPr>
          <w:rFonts w:ascii="宋体" w:hAnsi="宋体"/>
          <w:szCs w:val="21"/>
        </w:rPr>
        <w:t>同一</w:t>
      </w:r>
      <w:r w:rsidRPr="00DE5D23">
        <w:rPr>
          <w:rFonts w:ascii="宋体" w:hAnsi="宋体" w:hint="eastAsia"/>
          <w:szCs w:val="21"/>
        </w:rPr>
        <w:t>项目</w:t>
      </w:r>
      <w:r w:rsidRPr="00DE5D23">
        <w:rPr>
          <w:rFonts w:ascii="宋体" w:hAnsi="宋体"/>
          <w:szCs w:val="21"/>
        </w:rPr>
        <w:t>包中</w:t>
      </w:r>
      <w:r w:rsidRPr="00DE5D23">
        <w:rPr>
          <w:rFonts w:ascii="宋体" w:hAnsi="宋体" w:hint="eastAsia"/>
          <w:szCs w:val="21"/>
        </w:rPr>
        <w:t>的内容拆开的投标；</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2.17  评标委员会根据招标文件的规定对投标文件的计算错误进行修正，投标人不接受修正后的投标报价的；</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2.18  投标文件符合法律、法规及</w:t>
      </w:r>
      <w:r w:rsidRPr="00DE5D23">
        <w:rPr>
          <w:rFonts w:ascii="宋体" w:hAnsi="宋体" w:hint="eastAsia"/>
        </w:rPr>
        <w:t>招标文件中规定的其他否决因素的。</w:t>
      </w:r>
    </w:p>
    <w:p w:rsidR="00347B19" w:rsidRPr="00DE5D23" w:rsidRDefault="00347B19" w:rsidP="00347B19">
      <w:pPr>
        <w:spacing w:line="340" w:lineRule="exact"/>
        <w:ind w:firstLineChars="200" w:firstLine="422"/>
        <w:rPr>
          <w:rFonts w:ascii="宋体" w:hAnsi="宋体"/>
          <w:b/>
          <w:bCs/>
          <w:szCs w:val="21"/>
        </w:rPr>
      </w:pPr>
    </w:p>
    <w:p w:rsidR="00347B19" w:rsidRPr="00DE5D23" w:rsidRDefault="00347B19" w:rsidP="00347B19">
      <w:pPr>
        <w:jc w:val="center"/>
        <w:outlineLvl w:val="1"/>
        <w:rPr>
          <w:rFonts w:ascii="黑体" w:eastAsia="黑体" w:hAnsi="宋体"/>
          <w:bCs/>
          <w:sz w:val="24"/>
        </w:rPr>
      </w:pPr>
      <w:bookmarkStart w:id="8" w:name="_Toc14192269"/>
      <w:r w:rsidRPr="00DE5D23">
        <w:rPr>
          <w:rFonts w:ascii="黑体" w:eastAsia="黑体" w:hAnsi="宋体" w:hint="eastAsia"/>
          <w:bCs/>
          <w:sz w:val="24"/>
        </w:rPr>
        <w:t>第六节  评标方法及程序</w:t>
      </w:r>
      <w:bookmarkEnd w:id="8"/>
    </w:p>
    <w:p w:rsidR="00347B19" w:rsidRPr="00DE5D23" w:rsidRDefault="00347B19" w:rsidP="00347B19">
      <w:pPr>
        <w:spacing w:line="360" w:lineRule="exact"/>
        <w:ind w:firstLineChars="200" w:firstLine="422"/>
        <w:rPr>
          <w:rFonts w:ascii="宋体" w:hAnsi="宋体"/>
          <w:b/>
          <w:bCs/>
          <w:szCs w:val="21"/>
        </w:rPr>
      </w:pPr>
      <w:r w:rsidRPr="00DE5D23">
        <w:rPr>
          <w:rFonts w:ascii="宋体" w:hAnsi="宋体" w:hint="eastAsia"/>
          <w:b/>
          <w:bCs/>
          <w:szCs w:val="21"/>
        </w:rPr>
        <w:t>一、本项目评标及定标方法</w:t>
      </w:r>
    </w:p>
    <w:tbl>
      <w:tblPr>
        <w:tblW w:w="49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1736"/>
        <w:gridCol w:w="6534"/>
      </w:tblGrid>
      <w:tr w:rsidR="00347B19" w:rsidRPr="00DE5D23" w:rsidTr="00A45526">
        <w:trPr>
          <w:trHeight w:val="397"/>
          <w:tblHeader/>
          <w:jc w:val="center"/>
        </w:trPr>
        <w:tc>
          <w:tcPr>
            <w:tcW w:w="426" w:type="pct"/>
            <w:vAlign w:val="center"/>
          </w:tcPr>
          <w:p w:rsidR="00347B19" w:rsidRPr="00DE5D23" w:rsidRDefault="00347B19" w:rsidP="00A45526">
            <w:pPr>
              <w:jc w:val="center"/>
              <w:rPr>
                <w:rFonts w:ascii="宋体" w:hAnsi="宋体"/>
                <w:b/>
                <w:bCs/>
                <w:szCs w:val="21"/>
              </w:rPr>
            </w:pPr>
            <w:r w:rsidRPr="00DE5D23">
              <w:rPr>
                <w:rFonts w:ascii="宋体" w:hAnsi="宋体" w:hint="eastAsia"/>
                <w:b/>
                <w:bCs/>
                <w:szCs w:val="21"/>
              </w:rPr>
              <w:t>序号</w:t>
            </w:r>
          </w:p>
        </w:tc>
        <w:tc>
          <w:tcPr>
            <w:tcW w:w="960" w:type="pct"/>
            <w:vAlign w:val="center"/>
          </w:tcPr>
          <w:p w:rsidR="00347B19" w:rsidRPr="00DE5D23" w:rsidRDefault="00347B19" w:rsidP="00A45526">
            <w:pPr>
              <w:jc w:val="center"/>
              <w:rPr>
                <w:rFonts w:ascii="宋体" w:hAnsi="宋体"/>
                <w:b/>
                <w:bCs/>
                <w:szCs w:val="21"/>
              </w:rPr>
            </w:pPr>
            <w:r w:rsidRPr="00DE5D23">
              <w:rPr>
                <w:rFonts w:ascii="宋体" w:hAnsi="宋体" w:hint="eastAsia"/>
                <w:b/>
                <w:bCs/>
                <w:szCs w:val="21"/>
              </w:rPr>
              <w:t>项目</w:t>
            </w:r>
          </w:p>
        </w:tc>
        <w:tc>
          <w:tcPr>
            <w:tcW w:w="3614" w:type="pct"/>
            <w:vAlign w:val="center"/>
          </w:tcPr>
          <w:p w:rsidR="00347B19" w:rsidRPr="00DE5D23" w:rsidRDefault="00347B19" w:rsidP="00A45526">
            <w:pPr>
              <w:jc w:val="center"/>
              <w:rPr>
                <w:rFonts w:ascii="宋体" w:hAnsi="宋体"/>
                <w:b/>
                <w:bCs/>
                <w:szCs w:val="21"/>
              </w:rPr>
            </w:pPr>
            <w:r w:rsidRPr="00DE5D23">
              <w:rPr>
                <w:rFonts w:ascii="宋体" w:hAnsi="宋体" w:hint="eastAsia"/>
                <w:b/>
                <w:bCs/>
                <w:szCs w:val="21"/>
              </w:rPr>
              <w:t>内容</w:t>
            </w:r>
          </w:p>
        </w:tc>
      </w:tr>
      <w:tr w:rsidR="00347B19" w:rsidRPr="00DE5D23" w:rsidTr="00A45526">
        <w:trPr>
          <w:trHeight w:val="397"/>
          <w:jc w:val="center"/>
        </w:trPr>
        <w:tc>
          <w:tcPr>
            <w:tcW w:w="426" w:type="pct"/>
            <w:vAlign w:val="center"/>
          </w:tcPr>
          <w:p w:rsidR="00347B19" w:rsidRPr="00DE5D23" w:rsidRDefault="00347B19" w:rsidP="00A45526">
            <w:pPr>
              <w:jc w:val="center"/>
              <w:rPr>
                <w:rFonts w:ascii="宋体" w:hAnsi="宋体"/>
                <w:bCs/>
                <w:szCs w:val="21"/>
              </w:rPr>
            </w:pPr>
            <w:r w:rsidRPr="00DE5D23">
              <w:rPr>
                <w:rFonts w:ascii="宋体" w:hAnsi="宋体" w:hint="eastAsia"/>
                <w:bCs/>
                <w:szCs w:val="21"/>
              </w:rPr>
              <w:t>1</w:t>
            </w:r>
          </w:p>
        </w:tc>
        <w:tc>
          <w:tcPr>
            <w:tcW w:w="960" w:type="pct"/>
            <w:vAlign w:val="center"/>
          </w:tcPr>
          <w:p w:rsidR="00347B19" w:rsidRPr="00DE5D23" w:rsidRDefault="00347B19" w:rsidP="00A45526">
            <w:pPr>
              <w:rPr>
                <w:rFonts w:ascii="宋体" w:hAnsi="宋体"/>
                <w:bCs/>
                <w:szCs w:val="21"/>
              </w:rPr>
            </w:pPr>
            <w:r w:rsidRPr="00DE5D23">
              <w:rPr>
                <w:rFonts w:ascii="宋体" w:hAnsi="宋体" w:hint="eastAsia"/>
                <w:bCs/>
                <w:szCs w:val="21"/>
              </w:rPr>
              <w:t>定标方式</w:t>
            </w:r>
          </w:p>
        </w:tc>
        <w:tc>
          <w:tcPr>
            <w:tcW w:w="3614" w:type="pct"/>
            <w:vAlign w:val="center"/>
          </w:tcPr>
          <w:p w:rsidR="00347B19" w:rsidRPr="00DE5D23" w:rsidRDefault="00347B19" w:rsidP="00A45526">
            <w:pPr>
              <w:rPr>
                <w:rFonts w:ascii="宋体" w:hAnsi="宋体"/>
                <w:b/>
                <w:bCs/>
                <w:szCs w:val="21"/>
              </w:rPr>
            </w:pPr>
            <w:r w:rsidRPr="00DE5D23">
              <w:rPr>
                <w:rFonts w:ascii="MS Mincho" w:hAnsi="MS Mincho" w:cs="MS Mincho" w:hint="eastAsia"/>
                <w:snapToGrid w:val="0"/>
                <w:kern w:val="0"/>
                <w:szCs w:val="21"/>
              </w:rPr>
              <w:t>■</w:t>
            </w:r>
            <w:r w:rsidRPr="00DE5D23">
              <w:rPr>
                <w:rFonts w:ascii="MS Mincho" w:hAnsi="MS Mincho" w:cs="MS Mincho" w:hint="eastAsia"/>
                <w:snapToGrid w:val="0"/>
                <w:kern w:val="0"/>
                <w:szCs w:val="21"/>
              </w:rPr>
              <w:t xml:space="preserve"> </w:t>
            </w:r>
            <w:r w:rsidRPr="00DE5D23">
              <w:rPr>
                <w:rFonts w:ascii="宋体" w:hAnsi="宋体" w:hint="eastAsia"/>
                <w:szCs w:val="21"/>
              </w:rPr>
              <w:t xml:space="preserve">授权评标委员会确定中标单位   </w:t>
            </w:r>
            <w:r w:rsidRPr="00DE5D23">
              <w:rPr>
                <w:rFonts w:ascii="宋体" w:hAnsi="宋体" w:hint="eastAsia"/>
                <w:snapToGrid w:val="0"/>
                <w:kern w:val="0"/>
                <w:szCs w:val="21"/>
              </w:rPr>
              <w:t xml:space="preserve">□ </w:t>
            </w:r>
            <w:r w:rsidRPr="00DE5D23">
              <w:rPr>
                <w:rFonts w:hint="eastAsia"/>
              </w:rPr>
              <w:t>评标和定标分离</w:t>
            </w:r>
          </w:p>
        </w:tc>
      </w:tr>
      <w:tr w:rsidR="00347B19" w:rsidRPr="00DE5D23" w:rsidTr="00A45526">
        <w:trPr>
          <w:trHeight w:val="397"/>
          <w:jc w:val="center"/>
        </w:trPr>
        <w:tc>
          <w:tcPr>
            <w:tcW w:w="426" w:type="pct"/>
            <w:vAlign w:val="center"/>
          </w:tcPr>
          <w:p w:rsidR="00347B19" w:rsidRPr="00DE5D23" w:rsidRDefault="00347B19" w:rsidP="00A45526">
            <w:pPr>
              <w:jc w:val="center"/>
              <w:rPr>
                <w:rFonts w:ascii="宋体" w:hAnsi="宋体"/>
                <w:bCs/>
                <w:szCs w:val="21"/>
              </w:rPr>
            </w:pPr>
            <w:r w:rsidRPr="00DE5D23">
              <w:rPr>
                <w:rFonts w:ascii="宋体" w:hAnsi="宋体" w:hint="eastAsia"/>
                <w:bCs/>
                <w:szCs w:val="21"/>
              </w:rPr>
              <w:t>2</w:t>
            </w:r>
          </w:p>
        </w:tc>
        <w:tc>
          <w:tcPr>
            <w:tcW w:w="960" w:type="pct"/>
            <w:vAlign w:val="center"/>
          </w:tcPr>
          <w:p w:rsidR="00347B19" w:rsidRPr="00DE5D23" w:rsidRDefault="00347B19" w:rsidP="00A45526">
            <w:pPr>
              <w:rPr>
                <w:rFonts w:ascii="宋体" w:hAnsi="宋体"/>
                <w:bCs/>
                <w:szCs w:val="21"/>
              </w:rPr>
            </w:pPr>
            <w:r w:rsidRPr="00DE5D23">
              <w:rPr>
                <w:rFonts w:ascii="宋体" w:hAnsi="宋体" w:hint="eastAsia"/>
                <w:bCs/>
                <w:szCs w:val="21"/>
              </w:rPr>
              <w:t>评标方法</w:t>
            </w:r>
          </w:p>
        </w:tc>
        <w:tc>
          <w:tcPr>
            <w:tcW w:w="3614" w:type="pct"/>
            <w:vAlign w:val="center"/>
          </w:tcPr>
          <w:p w:rsidR="00347B19" w:rsidRPr="00DE5D23" w:rsidRDefault="00347B19" w:rsidP="00A45526">
            <w:pPr>
              <w:rPr>
                <w:rFonts w:ascii="宋体" w:hAnsi="宋体"/>
                <w:b/>
                <w:bCs/>
                <w:szCs w:val="21"/>
              </w:rPr>
            </w:pPr>
            <w:r w:rsidRPr="00DE5D23">
              <w:rPr>
                <w:rFonts w:ascii="MS Mincho" w:hAnsi="MS Mincho" w:cs="MS Mincho" w:hint="eastAsia"/>
                <w:snapToGrid w:val="0"/>
                <w:kern w:val="0"/>
                <w:szCs w:val="21"/>
              </w:rPr>
              <w:t>■</w:t>
            </w:r>
            <w:r w:rsidRPr="00DE5D23">
              <w:rPr>
                <w:rFonts w:ascii="MS Mincho" w:hAnsi="MS Mincho" w:cs="MS Mincho" w:hint="eastAsia"/>
                <w:snapToGrid w:val="0"/>
                <w:kern w:val="0"/>
                <w:szCs w:val="21"/>
              </w:rPr>
              <w:t xml:space="preserve"> </w:t>
            </w:r>
            <w:r w:rsidRPr="00DE5D23">
              <w:rPr>
                <w:rFonts w:ascii="宋体" w:hAnsi="宋体" w:hint="eastAsia"/>
                <w:szCs w:val="21"/>
              </w:rPr>
              <w:t xml:space="preserve">综合评分法    </w:t>
            </w:r>
            <w:r w:rsidRPr="00DE5D23">
              <w:rPr>
                <w:rFonts w:ascii="宋体" w:hAnsi="宋体" w:hint="eastAsia"/>
                <w:snapToGrid w:val="0"/>
                <w:kern w:val="0"/>
                <w:szCs w:val="21"/>
              </w:rPr>
              <w:t xml:space="preserve">□ </w:t>
            </w:r>
            <w:r w:rsidRPr="00DE5D23">
              <w:rPr>
                <w:rFonts w:ascii="Calibri" w:hAnsi="Calibri" w:hint="eastAsia"/>
                <w:szCs w:val="21"/>
              </w:rPr>
              <w:t>最低价法</w:t>
            </w:r>
            <w:r w:rsidRPr="00DE5D23">
              <w:rPr>
                <w:rFonts w:ascii="Calibri" w:hAnsi="Calibri"/>
                <w:szCs w:val="21"/>
              </w:rPr>
              <w:t xml:space="preserve">  </w:t>
            </w:r>
            <w:r w:rsidRPr="00DE5D23">
              <w:rPr>
                <w:rFonts w:ascii="Calibri" w:hAnsi="Calibri" w:hint="eastAsia"/>
                <w:szCs w:val="21"/>
              </w:rPr>
              <w:t xml:space="preserve">  </w:t>
            </w:r>
            <w:r w:rsidRPr="00DE5D23">
              <w:rPr>
                <w:rFonts w:ascii="宋体" w:hAnsi="宋体" w:hint="eastAsia"/>
                <w:snapToGrid w:val="0"/>
                <w:kern w:val="0"/>
                <w:szCs w:val="21"/>
              </w:rPr>
              <w:t xml:space="preserve">□ </w:t>
            </w:r>
            <w:r w:rsidRPr="00DE5D23">
              <w:rPr>
                <w:rFonts w:ascii="宋体" w:hAnsi="宋体" w:hint="eastAsia"/>
                <w:szCs w:val="21"/>
              </w:rPr>
              <w:t>定性评审法</w:t>
            </w:r>
          </w:p>
        </w:tc>
      </w:tr>
      <w:tr w:rsidR="00347B19" w:rsidRPr="00DE5D23" w:rsidTr="00A45526">
        <w:trPr>
          <w:trHeight w:val="397"/>
          <w:jc w:val="center"/>
        </w:trPr>
        <w:tc>
          <w:tcPr>
            <w:tcW w:w="426" w:type="pct"/>
            <w:vAlign w:val="center"/>
          </w:tcPr>
          <w:p w:rsidR="00347B19" w:rsidRPr="00DE5D23" w:rsidRDefault="00347B19" w:rsidP="00A45526">
            <w:pPr>
              <w:jc w:val="center"/>
              <w:rPr>
                <w:rFonts w:ascii="宋体" w:hAnsi="宋体"/>
                <w:bCs/>
                <w:szCs w:val="21"/>
              </w:rPr>
            </w:pPr>
            <w:r w:rsidRPr="00DE5D23">
              <w:rPr>
                <w:rFonts w:ascii="宋体" w:hAnsi="宋体" w:hint="eastAsia"/>
                <w:bCs/>
                <w:szCs w:val="21"/>
              </w:rPr>
              <w:t>3</w:t>
            </w:r>
          </w:p>
        </w:tc>
        <w:tc>
          <w:tcPr>
            <w:tcW w:w="960" w:type="pct"/>
            <w:vAlign w:val="center"/>
          </w:tcPr>
          <w:p w:rsidR="00347B19" w:rsidRPr="00DE5D23" w:rsidRDefault="00347B19" w:rsidP="00A45526">
            <w:pPr>
              <w:rPr>
                <w:rFonts w:ascii="宋体" w:hAnsi="宋体"/>
                <w:bCs/>
                <w:szCs w:val="21"/>
              </w:rPr>
            </w:pPr>
            <w:r w:rsidRPr="00DE5D23">
              <w:rPr>
                <w:rFonts w:ascii="宋体" w:hAnsi="宋体" w:hint="eastAsia"/>
                <w:bCs/>
                <w:szCs w:val="21"/>
              </w:rPr>
              <w:t>定标方法</w:t>
            </w:r>
          </w:p>
        </w:tc>
        <w:tc>
          <w:tcPr>
            <w:tcW w:w="3614" w:type="pct"/>
            <w:vAlign w:val="center"/>
          </w:tcPr>
          <w:p w:rsidR="00347B19" w:rsidRPr="00DE5D23" w:rsidRDefault="00347B19" w:rsidP="00A45526">
            <w:pPr>
              <w:rPr>
                <w:rFonts w:ascii="宋体" w:hAnsi="宋体"/>
                <w:bCs/>
                <w:szCs w:val="21"/>
              </w:rPr>
            </w:pPr>
            <w:r w:rsidRPr="00DE5D23">
              <w:rPr>
                <w:rFonts w:ascii="宋体" w:hAnsi="宋体" w:hint="eastAsia"/>
                <w:snapToGrid w:val="0"/>
                <w:kern w:val="0"/>
                <w:szCs w:val="21"/>
              </w:rPr>
              <w:t xml:space="preserve">□ </w:t>
            </w:r>
            <w:r w:rsidRPr="00DE5D23">
              <w:rPr>
                <w:rFonts w:ascii="宋体" w:hAnsi="宋体" w:hint="eastAsia"/>
                <w:bCs/>
                <w:szCs w:val="21"/>
              </w:rPr>
              <w:t xml:space="preserve">自定法        </w:t>
            </w:r>
            <w:r w:rsidRPr="00DE5D23">
              <w:rPr>
                <w:rFonts w:ascii="宋体" w:hAnsi="宋体" w:hint="eastAsia"/>
                <w:snapToGrid w:val="0"/>
                <w:kern w:val="0"/>
                <w:szCs w:val="21"/>
              </w:rPr>
              <w:t xml:space="preserve">□ </w:t>
            </w:r>
            <w:r w:rsidRPr="00DE5D23">
              <w:rPr>
                <w:rFonts w:ascii="宋体" w:hAnsi="宋体" w:hint="eastAsia"/>
                <w:bCs/>
                <w:szCs w:val="21"/>
              </w:rPr>
              <w:t xml:space="preserve">抽签法      </w:t>
            </w:r>
            <w:r w:rsidRPr="00DE5D23">
              <w:rPr>
                <w:rFonts w:ascii="宋体" w:hAnsi="宋体" w:hint="eastAsia"/>
                <w:snapToGrid w:val="0"/>
                <w:kern w:val="0"/>
                <w:szCs w:val="21"/>
              </w:rPr>
              <w:t xml:space="preserve">□ </w:t>
            </w:r>
            <w:r w:rsidRPr="00DE5D23">
              <w:rPr>
                <w:rFonts w:ascii="宋体" w:hAnsi="宋体" w:hint="eastAsia"/>
                <w:bCs/>
                <w:szCs w:val="21"/>
              </w:rPr>
              <w:t>竞价法</w:t>
            </w:r>
          </w:p>
          <w:p w:rsidR="00347B19" w:rsidRPr="00DE5D23" w:rsidRDefault="00347B19" w:rsidP="00A45526">
            <w:pPr>
              <w:rPr>
                <w:rFonts w:ascii="宋体" w:hAnsi="宋体"/>
                <w:b/>
                <w:bCs/>
                <w:szCs w:val="21"/>
              </w:rPr>
            </w:pPr>
            <w:r w:rsidRPr="00DE5D23">
              <w:rPr>
                <w:rFonts w:ascii="宋体" w:hAnsi="宋体" w:hint="eastAsia"/>
                <w:b/>
                <w:bCs/>
                <w:szCs w:val="21"/>
              </w:rPr>
              <w:t>注：</w:t>
            </w:r>
            <w:r w:rsidRPr="00DE5D23">
              <w:rPr>
                <w:rFonts w:ascii="宋体" w:hAnsi="宋体" w:hint="eastAsia"/>
                <w:bCs/>
                <w:szCs w:val="21"/>
              </w:rPr>
              <w:t>本选项仅在定标方式选择“</w:t>
            </w:r>
            <w:r w:rsidRPr="00DE5D23">
              <w:rPr>
                <w:rFonts w:hint="eastAsia"/>
              </w:rPr>
              <w:t>评标和定标分离</w:t>
            </w:r>
            <w:r w:rsidRPr="00DE5D23">
              <w:rPr>
                <w:rFonts w:ascii="宋体" w:hAnsi="宋体" w:hint="eastAsia"/>
                <w:bCs/>
                <w:szCs w:val="21"/>
              </w:rPr>
              <w:t>”时适用。</w:t>
            </w:r>
          </w:p>
        </w:tc>
      </w:tr>
      <w:tr w:rsidR="00347B19" w:rsidRPr="00DE5D23" w:rsidTr="00A45526">
        <w:trPr>
          <w:trHeight w:val="397"/>
          <w:jc w:val="center"/>
        </w:trPr>
        <w:tc>
          <w:tcPr>
            <w:tcW w:w="426" w:type="pct"/>
            <w:vAlign w:val="center"/>
          </w:tcPr>
          <w:p w:rsidR="00347B19" w:rsidRPr="00DE5D23" w:rsidRDefault="00347B19" w:rsidP="00A45526">
            <w:pPr>
              <w:jc w:val="center"/>
              <w:rPr>
                <w:rFonts w:ascii="宋体" w:hAnsi="宋体"/>
                <w:bCs/>
                <w:szCs w:val="21"/>
              </w:rPr>
            </w:pPr>
            <w:r w:rsidRPr="00DE5D23">
              <w:rPr>
                <w:rFonts w:ascii="宋体" w:hAnsi="宋体" w:hint="eastAsia"/>
                <w:bCs/>
                <w:szCs w:val="21"/>
              </w:rPr>
              <w:t>4</w:t>
            </w:r>
          </w:p>
        </w:tc>
        <w:tc>
          <w:tcPr>
            <w:tcW w:w="960" w:type="pct"/>
            <w:vAlign w:val="center"/>
          </w:tcPr>
          <w:p w:rsidR="00347B19" w:rsidRPr="00DE5D23" w:rsidRDefault="00347B19" w:rsidP="00A45526">
            <w:pPr>
              <w:rPr>
                <w:rFonts w:ascii="宋体" w:hAnsi="宋体"/>
                <w:bCs/>
                <w:szCs w:val="21"/>
              </w:rPr>
            </w:pPr>
            <w:r w:rsidRPr="00DE5D23">
              <w:rPr>
                <w:rFonts w:ascii="宋体" w:hAnsi="宋体" w:hint="eastAsia"/>
                <w:bCs/>
                <w:szCs w:val="21"/>
              </w:rPr>
              <w:t>价格评审优惠政策</w:t>
            </w:r>
          </w:p>
        </w:tc>
        <w:tc>
          <w:tcPr>
            <w:tcW w:w="3614" w:type="pct"/>
            <w:vAlign w:val="center"/>
          </w:tcPr>
          <w:p w:rsidR="00347B19" w:rsidRPr="00DE5D23" w:rsidRDefault="00347B19" w:rsidP="00A45526">
            <w:pPr>
              <w:rPr>
                <w:rFonts w:ascii="宋体" w:hAnsi="宋体"/>
                <w:b/>
                <w:bCs/>
                <w:szCs w:val="21"/>
              </w:rPr>
            </w:pPr>
            <w:r w:rsidRPr="00DE5D23">
              <w:rPr>
                <w:rFonts w:ascii="宋体" w:hAnsi="宋体" w:hint="eastAsia"/>
              </w:rP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w:t>
            </w:r>
            <w:r w:rsidRPr="00DE5D23">
              <w:rPr>
                <w:rFonts w:ascii="宋体" w:hAnsi="宋体" w:hint="eastAsia"/>
                <w:szCs w:val="21"/>
              </w:rPr>
              <w:t>中小企业声明函</w:t>
            </w:r>
            <w:r w:rsidRPr="00DE5D23">
              <w:rPr>
                <w:rFonts w:ascii="宋体" w:hAnsi="宋体" w:hint="eastAsia"/>
              </w:rPr>
              <w:t>》、《残疾人福利性单位声明函》或省级以上监狱管理局、戒毒管理局（含新疆生产建设兵团）出具的属于监狱企业的证明文件的投标人，其投标报价扣除6%后参与评审（如接受联合体投标且联合体协议中明确约定小微企业的协议合同金额占到联合体协议总金额30%以上的，价格扣除比例为2%，联合体各方均为小微企业的，价格扣除比例为6%）。对于同时属于小微企业、监狱企业或残疾人福利性单位的，不重复进行投标报价扣除。</w:t>
            </w:r>
            <w:r w:rsidRPr="00DE5D23">
              <w:rPr>
                <w:rFonts w:ascii="宋体" w:hAnsi="宋体" w:hint="eastAsia"/>
                <w:szCs w:val="21"/>
              </w:rPr>
              <w:t>（本条所涉企业均指国内企业）</w:t>
            </w:r>
          </w:p>
        </w:tc>
      </w:tr>
    </w:tbl>
    <w:p w:rsidR="00347B19" w:rsidRPr="00DE5D23" w:rsidRDefault="00347B19" w:rsidP="00347B19">
      <w:pPr>
        <w:spacing w:line="360" w:lineRule="exact"/>
        <w:ind w:firstLineChars="200" w:firstLine="422"/>
        <w:rPr>
          <w:rFonts w:ascii="宋体" w:hAnsi="宋体"/>
          <w:b/>
          <w:bCs/>
          <w:szCs w:val="21"/>
        </w:rPr>
      </w:pPr>
      <w:r w:rsidRPr="00DE5D23">
        <w:rPr>
          <w:rFonts w:ascii="宋体" w:hAnsi="宋体" w:hint="eastAsia"/>
          <w:b/>
          <w:bCs/>
          <w:szCs w:val="21"/>
        </w:rPr>
        <w:t>备注：</w:t>
      </w:r>
      <w:r w:rsidRPr="00DE5D23">
        <w:rPr>
          <w:rFonts w:ascii="宋体" w:hAnsi="宋体" w:hint="eastAsia"/>
          <w:snapToGrid w:val="0"/>
          <w:kern w:val="0"/>
          <w:szCs w:val="21"/>
        </w:rPr>
        <w:t>用“</w:t>
      </w:r>
      <w:r w:rsidRPr="00DE5D23">
        <w:rPr>
          <w:rFonts w:ascii="MS Mincho" w:hAnsi="MS Mincho" w:cs="MS Mincho" w:hint="eastAsia"/>
          <w:snapToGrid w:val="0"/>
          <w:kern w:val="0"/>
          <w:szCs w:val="21"/>
        </w:rPr>
        <w:t>■</w:t>
      </w:r>
      <w:r w:rsidRPr="00DE5D23">
        <w:rPr>
          <w:rFonts w:ascii="宋体" w:hAnsi="宋体" w:hint="eastAsia"/>
          <w:snapToGrid w:val="0"/>
          <w:kern w:val="0"/>
          <w:szCs w:val="21"/>
        </w:rPr>
        <w:t>”标识时表明该选项被采购人选用，用“□”标识时表明该选项未被采购人选用。</w:t>
      </w:r>
    </w:p>
    <w:p w:rsidR="00347B19" w:rsidRPr="00DE5D23" w:rsidRDefault="00347B19" w:rsidP="00347B19">
      <w:pPr>
        <w:spacing w:line="360" w:lineRule="exact"/>
        <w:ind w:firstLineChars="200" w:firstLine="422"/>
        <w:rPr>
          <w:rFonts w:ascii="宋体" w:hAnsi="宋体"/>
          <w:b/>
          <w:bCs/>
          <w:szCs w:val="21"/>
        </w:rPr>
      </w:pPr>
      <w:r w:rsidRPr="00DE5D23">
        <w:rPr>
          <w:rFonts w:ascii="宋体" w:hAnsi="宋体" w:hint="eastAsia"/>
          <w:b/>
          <w:bCs/>
          <w:szCs w:val="21"/>
        </w:rPr>
        <w:t>二、本项目评标信息</w:t>
      </w:r>
    </w:p>
    <w:p w:rsidR="00347B19" w:rsidRPr="00DE5D23" w:rsidRDefault="00347B19" w:rsidP="00347B19">
      <w:pPr>
        <w:spacing w:line="340" w:lineRule="exact"/>
        <w:ind w:firstLineChars="200" w:firstLine="422"/>
        <w:rPr>
          <w:rFonts w:ascii="宋体" w:hAnsi="宋体"/>
          <w:b/>
          <w:bCs/>
          <w:szCs w:val="21"/>
        </w:rPr>
      </w:pPr>
      <w:r w:rsidRPr="00DE5D23">
        <w:rPr>
          <w:rFonts w:ascii="宋体" w:hAnsi="宋体" w:hint="eastAsia"/>
          <w:b/>
          <w:bCs/>
          <w:szCs w:val="21"/>
        </w:rPr>
        <w:t>1、</w:t>
      </w:r>
      <w:r w:rsidRPr="00DE5D23">
        <w:rPr>
          <w:rFonts w:ascii="宋体" w:hAnsi="宋体"/>
          <w:b/>
          <w:bCs/>
          <w:szCs w:val="21"/>
        </w:rPr>
        <w:t>符合性检查表</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5928"/>
        <w:gridCol w:w="1875"/>
      </w:tblGrid>
      <w:tr w:rsidR="00347B19" w:rsidRPr="00DE5D23" w:rsidTr="00A45526">
        <w:trPr>
          <w:trHeight w:val="340"/>
          <w:jc w:val="center"/>
        </w:trPr>
        <w:tc>
          <w:tcPr>
            <w:tcW w:w="630" w:type="pct"/>
            <w:vAlign w:val="center"/>
          </w:tcPr>
          <w:p w:rsidR="00347B19" w:rsidRPr="00DE5D23" w:rsidRDefault="00347B19" w:rsidP="00A45526">
            <w:pPr>
              <w:jc w:val="center"/>
              <w:rPr>
                <w:rFonts w:ascii="宋体" w:hAnsi="宋体"/>
                <w:b/>
              </w:rPr>
            </w:pPr>
            <w:r w:rsidRPr="00DE5D23">
              <w:rPr>
                <w:rFonts w:ascii="宋体" w:hAnsi="宋体"/>
                <w:b/>
              </w:rPr>
              <w:t>序号</w:t>
            </w:r>
          </w:p>
        </w:tc>
        <w:tc>
          <w:tcPr>
            <w:tcW w:w="3320" w:type="pct"/>
            <w:vAlign w:val="center"/>
          </w:tcPr>
          <w:p w:rsidR="00347B19" w:rsidRPr="00DE5D23" w:rsidRDefault="00347B19" w:rsidP="00A45526">
            <w:pPr>
              <w:ind w:left="-828" w:firstLine="828"/>
              <w:jc w:val="center"/>
              <w:rPr>
                <w:rFonts w:ascii="宋体" w:hAnsi="宋体"/>
                <w:b/>
                <w:sz w:val="24"/>
              </w:rPr>
            </w:pPr>
            <w:r w:rsidRPr="00DE5D23">
              <w:rPr>
                <w:rFonts w:ascii="宋体" w:hAnsi="宋体"/>
                <w:b/>
              </w:rPr>
              <w:t>评议内容</w:t>
            </w:r>
          </w:p>
        </w:tc>
        <w:tc>
          <w:tcPr>
            <w:tcW w:w="1050" w:type="pct"/>
            <w:vAlign w:val="center"/>
          </w:tcPr>
          <w:p w:rsidR="00347B19" w:rsidRPr="00DE5D23" w:rsidRDefault="00347B19" w:rsidP="00A45526">
            <w:pPr>
              <w:ind w:left="44" w:hanging="44"/>
              <w:jc w:val="center"/>
              <w:rPr>
                <w:rFonts w:ascii="宋体" w:hAnsi="宋体"/>
                <w:b/>
                <w:sz w:val="24"/>
              </w:rPr>
            </w:pPr>
            <w:r w:rsidRPr="00DE5D23">
              <w:rPr>
                <w:rFonts w:ascii="宋体" w:hAnsi="宋体"/>
                <w:b/>
              </w:rPr>
              <w:t>评议结果</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1</w:t>
            </w:r>
          </w:p>
        </w:tc>
        <w:tc>
          <w:tcPr>
            <w:tcW w:w="3320" w:type="pct"/>
            <w:vAlign w:val="center"/>
          </w:tcPr>
          <w:p w:rsidR="00347B19" w:rsidRPr="00DE5D23" w:rsidRDefault="00347B19" w:rsidP="00A45526">
            <w:pPr>
              <w:rPr>
                <w:rFonts w:ascii="宋体" w:hAnsi="宋体"/>
                <w:sz w:val="24"/>
              </w:rPr>
            </w:pPr>
            <w:r w:rsidRPr="00DE5D23">
              <w:rPr>
                <w:rFonts w:hAnsi="宋体" w:hint="eastAsia"/>
                <w:szCs w:val="21"/>
              </w:rPr>
              <w:t>按照招标文件的格式详细填写“投标函”</w:t>
            </w:r>
          </w:p>
        </w:tc>
        <w:tc>
          <w:tcPr>
            <w:tcW w:w="1050" w:type="pct"/>
            <w:vAlign w:val="center"/>
          </w:tcPr>
          <w:p w:rsidR="00347B19" w:rsidRPr="00DE5D23" w:rsidRDefault="00347B19" w:rsidP="00A45526">
            <w:pPr>
              <w:jc w:val="center"/>
              <w:rPr>
                <w:rFonts w:ascii="宋体" w:hAnsi="宋体"/>
                <w:szCs w:val="21"/>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2</w:t>
            </w:r>
          </w:p>
        </w:tc>
        <w:tc>
          <w:tcPr>
            <w:tcW w:w="3320" w:type="pct"/>
            <w:vAlign w:val="center"/>
          </w:tcPr>
          <w:p w:rsidR="00347B19" w:rsidRPr="00DE5D23" w:rsidRDefault="00347B19" w:rsidP="00A45526">
            <w:pPr>
              <w:rPr>
                <w:rFonts w:ascii="宋体" w:hAnsi="宋体"/>
              </w:rPr>
            </w:pPr>
            <w:r w:rsidRPr="00DE5D23">
              <w:rPr>
                <w:rFonts w:hAnsi="宋体" w:hint="eastAsia"/>
                <w:szCs w:val="21"/>
              </w:rPr>
              <w:t>按照招标文件的格式详细填写“</w:t>
            </w:r>
            <w:r w:rsidRPr="00DE5D23">
              <w:rPr>
                <w:rFonts w:ascii="宋体" w:hAnsi="宋体" w:hint="eastAsia"/>
              </w:rPr>
              <w:t>政府采购投标及履约承诺函</w:t>
            </w:r>
            <w:r w:rsidRPr="00DE5D23">
              <w:rPr>
                <w:rFonts w:hAnsi="宋体" w:hint="eastAsia"/>
                <w:szCs w:val="21"/>
              </w:rPr>
              <w:t>”</w:t>
            </w:r>
          </w:p>
        </w:tc>
        <w:tc>
          <w:tcPr>
            <w:tcW w:w="1050" w:type="pct"/>
            <w:vAlign w:val="center"/>
          </w:tcPr>
          <w:p w:rsidR="00347B19" w:rsidRPr="00DE5D23" w:rsidRDefault="00347B19" w:rsidP="00A45526">
            <w:pPr>
              <w:jc w:val="center"/>
              <w:rPr>
                <w:rFonts w:ascii="宋体" w:hAnsi="宋体"/>
                <w:szCs w:val="21"/>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3</w:t>
            </w:r>
          </w:p>
        </w:tc>
        <w:tc>
          <w:tcPr>
            <w:tcW w:w="3320" w:type="pct"/>
            <w:vAlign w:val="center"/>
          </w:tcPr>
          <w:p w:rsidR="00347B19" w:rsidRPr="00DE5D23" w:rsidRDefault="00347B19" w:rsidP="00A45526">
            <w:pPr>
              <w:rPr>
                <w:rFonts w:ascii="宋体" w:hAnsi="宋体"/>
              </w:rPr>
            </w:pPr>
            <w:r w:rsidRPr="00DE5D23">
              <w:rPr>
                <w:rFonts w:ascii="宋体" w:hAnsi="宋体" w:hint="eastAsia"/>
              </w:rPr>
              <w:t>开标一览表未出现无报价、报价为零或有选择性报价的</w:t>
            </w:r>
          </w:p>
        </w:tc>
        <w:tc>
          <w:tcPr>
            <w:tcW w:w="1050" w:type="pct"/>
            <w:vAlign w:val="center"/>
          </w:tcPr>
          <w:p w:rsidR="00347B19" w:rsidRPr="00DE5D23" w:rsidRDefault="00347B19" w:rsidP="00A45526">
            <w:pPr>
              <w:jc w:val="center"/>
              <w:rPr>
                <w:rFonts w:ascii="宋体" w:hAnsi="宋体"/>
                <w:szCs w:val="21"/>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4</w:t>
            </w:r>
          </w:p>
        </w:tc>
        <w:tc>
          <w:tcPr>
            <w:tcW w:w="3320" w:type="pct"/>
            <w:vAlign w:val="center"/>
          </w:tcPr>
          <w:p w:rsidR="00347B19" w:rsidRPr="00DE5D23" w:rsidRDefault="00347B19" w:rsidP="00A45526">
            <w:pPr>
              <w:rPr>
                <w:rFonts w:ascii="宋体" w:hAnsi="宋体"/>
              </w:rPr>
            </w:pPr>
            <w:r w:rsidRPr="00DE5D23">
              <w:rPr>
                <w:rFonts w:ascii="宋体" w:hAnsi="宋体" w:hint="eastAsia"/>
              </w:rPr>
              <w:t>投标总价</w:t>
            </w:r>
            <w:r w:rsidRPr="00DE5D23">
              <w:rPr>
                <w:rFonts w:ascii="宋体" w:hAnsi="宋体" w:hint="eastAsia"/>
                <w:szCs w:val="21"/>
              </w:rPr>
              <w:t>或分项报价</w:t>
            </w:r>
            <w:r w:rsidRPr="00DE5D23">
              <w:rPr>
                <w:rFonts w:ascii="宋体" w:hAnsi="宋体" w:hint="eastAsia"/>
              </w:rPr>
              <w:t>未超过预算控制金额</w:t>
            </w:r>
          </w:p>
        </w:tc>
        <w:tc>
          <w:tcPr>
            <w:tcW w:w="1050" w:type="pct"/>
            <w:vAlign w:val="center"/>
          </w:tcPr>
          <w:p w:rsidR="00347B19" w:rsidRPr="00DE5D23" w:rsidRDefault="00347B19" w:rsidP="00A45526">
            <w:pPr>
              <w:jc w:val="center"/>
              <w:rPr>
                <w:rFonts w:ascii="宋体" w:hAnsi="宋体"/>
                <w:szCs w:val="21"/>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5</w:t>
            </w:r>
          </w:p>
        </w:tc>
        <w:tc>
          <w:tcPr>
            <w:tcW w:w="3320" w:type="pct"/>
            <w:vAlign w:val="center"/>
          </w:tcPr>
          <w:p w:rsidR="00347B19" w:rsidRPr="00DE5D23" w:rsidRDefault="00347B19" w:rsidP="00A45526">
            <w:pPr>
              <w:rPr>
                <w:rFonts w:ascii="宋体" w:hAnsi="宋体"/>
              </w:rPr>
            </w:pPr>
            <w:r w:rsidRPr="00DE5D23">
              <w:rPr>
                <w:szCs w:val="21"/>
              </w:rPr>
              <w:t>实质性满足招标文件要求</w:t>
            </w:r>
            <w:r w:rsidRPr="00DE5D23">
              <w:rPr>
                <w:rFonts w:hint="eastAsia"/>
                <w:szCs w:val="21"/>
              </w:rPr>
              <w:t>和条件</w:t>
            </w:r>
            <w:r w:rsidRPr="00DE5D23">
              <w:rPr>
                <w:szCs w:val="21"/>
              </w:rPr>
              <w:t>（</w:t>
            </w:r>
            <w:r w:rsidRPr="00DE5D23">
              <w:rPr>
                <w:rFonts w:ascii="宋体" w:hAnsi="宋体" w:hint="eastAsia"/>
              </w:rPr>
              <w:t>不可偏离项检查</w:t>
            </w:r>
            <w:r w:rsidRPr="00DE5D23">
              <w:rPr>
                <w:szCs w:val="21"/>
              </w:rPr>
              <w:t>）</w:t>
            </w:r>
          </w:p>
        </w:tc>
        <w:tc>
          <w:tcPr>
            <w:tcW w:w="1050" w:type="pct"/>
            <w:vAlign w:val="center"/>
          </w:tcPr>
          <w:p w:rsidR="00347B19" w:rsidRPr="00DE5D23" w:rsidRDefault="00347B19" w:rsidP="00A45526">
            <w:pPr>
              <w:jc w:val="center"/>
              <w:rPr>
                <w:rFonts w:ascii="宋体" w:hAnsi="宋体"/>
                <w:szCs w:val="21"/>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6</w:t>
            </w:r>
          </w:p>
        </w:tc>
        <w:tc>
          <w:tcPr>
            <w:tcW w:w="3320" w:type="pct"/>
            <w:vAlign w:val="center"/>
          </w:tcPr>
          <w:p w:rsidR="00347B19" w:rsidRPr="00DE5D23" w:rsidRDefault="00347B19" w:rsidP="00A45526">
            <w:pPr>
              <w:rPr>
                <w:rFonts w:ascii="宋体" w:hAnsi="宋体"/>
              </w:rPr>
            </w:pPr>
            <w:r w:rsidRPr="00DE5D23">
              <w:rPr>
                <w:szCs w:val="21"/>
              </w:rPr>
              <w:t>投标文件载明的招标项目完成期限</w:t>
            </w:r>
            <w:r w:rsidRPr="00DE5D23">
              <w:rPr>
                <w:rFonts w:hint="eastAsia"/>
                <w:szCs w:val="21"/>
              </w:rPr>
              <w:t>未</w:t>
            </w:r>
            <w:r w:rsidRPr="00DE5D23">
              <w:rPr>
                <w:szCs w:val="21"/>
              </w:rPr>
              <w:t>超过招标文件规定的期限</w:t>
            </w:r>
            <w:r w:rsidRPr="00DE5D23">
              <w:rPr>
                <w:rFonts w:hAnsi="宋体" w:hint="eastAsia"/>
                <w:szCs w:val="21"/>
              </w:rPr>
              <w:t>（以开标一览表为准）</w:t>
            </w:r>
          </w:p>
        </w:tc>
        <w:tc>
          <w:tcPr>
            <w:tcW w:w="1050" w:type="pct"/>
            <w:vAlign w:val="center"/>
          </w:tcPr>
          <w:p w:rsidR="00347B19" w:rsidRPr="00DE5D23" w:rsidRDefault="00347B19" w:rsidP="00A45526">
            <w:pPr>
              <w:jc w:val="center"/>
              <w:rPr>
                <w:rFonts w:ascii="宋体" w:hAnsi="宋体"/>
                <w:szCs w:val="21"/>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7</w:t>
            </w:r>
          </w:p>
        </w:tc>
        <w:tc>
          <w:tcPr>
            <w:tcW w:w="3320" w:type="pct"/>
            <w:vAlign w:val="center"/>
          </w:tcPr>
          <w:p w:rsidR="00347B19" w:rsidRPr="00DE5D23" w:rsidRDefault="00347B19" w:rsidP="00A45526">
            <w:pPr>
              <w:jc w:val="left"/>
              <w:rPr>
                <w:rFonts w:ascii="宋体" w:hAnsi="宋体"/>
              </w:rPr>
            </w:pPr>
            <w:r w:rsidRPr="00DE5D23">
              <w:rPr>
                <w:rFonts w:ascii="宋体" w:hAnsi="宋体" w:hint="eastAsia"/>
              </w:rPr>
              <w:t>投标文件载明的免费保修期不低于招标文件规定的期限</w:t>
            </w:r>
          </w:p>
        </w:tc>
        <w:tc>
          <w:tcPr>
            <w:tcW w:w="1050" w:type="pct"/>
            <w:vAlign w:val="center"/>
          </w:tcPr>
          <w:p w:rsidR="00347B19" w:rsidRPr="00DE5D23" w:rsidRDefault="00347B19" w:rsidP="00A45526">
            <w:pPr>
              <w:ind w:left="57"/>
              <w:jc w:val="center"/>
              <w:rPr>
                <w:rFonts w:ascii="宋体" w:hAnsi="宋体"/>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8</w:t>
            </w:r>
          </w:p>
        </w:tc>
        <w:tc>
          <w:tcPr>
            <w:tcW w:w="3320" w:type="pct"/>
            <w:vAlign w:val="center"/>
          </w:tcPr>
          <w:p w:rsidR="00347B19" w:rsidRPr="00DE5D23" w:rsidRDefault="00347B19" w:rsidP="00A45526">
            <w:pPr>
              <w:jc w:val="left"/>
              <w:rPr>
                <w:rFonts w:ascii="宋体" w:hAnsi="宋体"/>
              </w:rPr>
            </w:pPr>
            <w:r w:rsidRPr="00DE5D23">
              <w:rPr>
                <w:rFonts w:hAnsi="宋体" w:hint="eastAsia"/>
                <w:szCs w:val="21"/>
              </w:rPr>
              <w:t>按招标文件的要求填报所投产品具体完整的品牌、型号、产地</w:t>
            </w:r>
          </w:p>
        </w:tc>
        <w:tc>
          <w:tcPr>
            <w:tcW w:w="1050" w:type="pct"/>
            <w:vAlign w:val="center"/>
          </w:tcPr>
          <w:p w:rsidR="00347B19" w:rsidRPr="00DE5D23" w:rsidRDefault="00347B19" w:rsidP="00A45526">
            <w:pPr>
              <w:ind w:left="57"/>
              <w:jc w:val="center"/>
              <w:rPr>
                <w:rFonts w:ascii="宋体" w:hAnsi="宋体"/>
                <w:szCs w:val="21"/>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9</w:t>
            </w:r>
          </w:p>
        </w:tc>
        <w:tc>
          <w:tcPr>
            <w:tcW w:w="3320" w:type="pct"/>
            <w:vAlign w:val="center"/>
          </w:tcPr>
          <w:p w:rsidR="00347B19" w:rsidRPr="00DE5D23" w:rsidRDefault="00347B19" w:rsidP="00A45526">
            <w:pPr>
              <w:jc w:val="left"/>
              <w:rPr>
                <w:rFonts w:ascii="宋体" w:hAnsi="宋体"/>
              </w:rPr>
            </w:pPr>
            <w:r w:rsidRPr="00DE5D23">
              <w:rPr>
                <w:rFonts w:hAnsi="宋体" w:hint="eastAsia"/>
                <w:szCs w:val="21"/>
              </w:rPr>
              <w:t>《技术偏离表》和《商务偏离表》已提交</w:t>
            </w:r>
          </w:p>
        </w:tc>
        <w:tc>
          <w:tcPr>
            <w:tcW w:w="1050" w:type="pct"/>
            <w:vAlign w:val="center"/>
          </w:tcPr>
          <w:p w:rsidR="00347B19" w:rsidRPr="00DE5D23" w:rsidRDefault="00347B19" w:rsidP="00A45526">
            <w:pPr>
              <w:ind w:left="57"/>
              <w:jc w:val="center"/>
              <w:rPr>
                <w:rFonts w:ascii="宋体" w:hAnsi="宋体"/>
                <w:szCs w:val="21"/>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10</w:t>
            </w:r>
          </w:p>
        </w:tc>
        <w:tc>
          <w:tcPr>
            <w:tcW w:w="3320" w:type="pct"/>
            <w:vAlign w:val="center"/>
          </w:tcPr>
          <w:p w:rsidR="00347B19" w:rsidRPr="00DE5D23" w:rsidRDefault="00347B19" w:rsidP="00A45526">
            <w:pPr>
              <w:rPr>
                <w:rFonts w:ascii="宋体" w:hAnsi="宋体"/>
              </w:rPr>
            </w:pPr>
            <w:r w:rsidRPr="00DE5D23">
              <w:rPr>
                <w:rFonts w:ascii="宋体" w:hAnsi="宋体" w:hint="eastAsia"/>
              </w:rPr>
              <w:t>“否决性条款”列明的其他情况</w:t>
            </w:r>
          </w:p>
        </w:tc>
        <w:tc>
          <w:tcPr>
            <w:tcW w:w="1050" w:type="pct"/>
            <w:vAlign w:val="center"/>
          </w:tcPr>
          <w:p w:rsidR="00347B19" w:rsidRPr="00DE5D23" w:rsidRDefault="00347B19" w:rsidP="00A45526">
            <w:pPr>
              <w:jc w:val="center"/>
              <w:rPr>
                <w:rFonts w:ascii="宋体" w:hAnsi="宋体"/>
                <w:szCs w:val="21"/>
              </w:rPr>
            </w:pPr>
            <w:r w:rsidRPr="00DE5D23">
              <w:rPr>
                <w:rFonts w:ascii="宋体" w:hAnsi="宋体"/>
                <w:szCs w:val="21"/>
              </w:rPr>
              <w:t>合格/不合格</w:t>
            </w:r>
          </w:p>
        </w:tc>
      </w:tr>
      <w:tr w:rsidR="00347B19" w:rsidRPr="00DE5D23" w:rsidTr="00A45526">
        <w:trPr>
          <w:trHeight w:val="340"/>
          <w:jc w:val="center"/>
        </w:trPr>
        <w:tc>
          <w:tcPr>
            <w:tcW w:w="630" w:type="pct"/>
            <w:vAlign w:val="center"/>
          </w:tcPr>
          <w:p w:rsidR="00347B19" w:rsidRPr="00DE5D23" w:rsidRDefault="00347B19" w:rsidP="00A45526">
            <w:pPr>
              <w:ind w:left="57"/>
              <w:jc w:val="center"/>
              <w:rPr>
                <w:rFonts w:ascii="宋体" w:hAnsi="宋体"/>
              </w:rPr>
            </w:pPr>
            <w:r w:rsidRPr="00DE5D23">
              <w:rPr>
                <w:rFonts w:ascii="宋体" w:hAnsi="宋体" w:hint="eastAsia"/>
              </w:rPr>
              <w:t>11</w:t>
            </w:r>
          </w:p>
        </w:tc>
        <w:tc>
          <w:tcPr>
            <w:tcW w:w="3320" w:type="pct"/>
            <w:vAlign w:val="center"/>
          </w:tcPr>
          <w:p w:rsidR="00347B19" w:rsidRPr="00DE5D23" w:rsidRDefault="00347B19" w:rsidP="00A45526">
            <w:pPr>
              <w:rPr>
                <w:rFonts w:ascii="宋体" w:hAnsi="宋体"/>
                <w:szCs w:val="21"/>
              </w:rPr>
            </w:pPr>
            <w:r w:rsidRPr="00DE5D23">
              <w:rPr>
                <w:rFonts w:ascii="宋体" w:hAnsi="宋体"/>
                <w:szCs w:val="21"/>
              </w:rPr>
              <w:t>结论</w:t>
            </w:r>
          </w:p>
        </w:tc>
        <w:tc>
          <w:tcPr>
            <w:tcW w:w="1050" w:type="pct"/>
            <w:vAlign w:val="center"/>
          </w:tcPr>
          <w:p w:rsidR="00347B19" w:rsidRPr="00DE5D23" w:rsidRDefault="00347B19" w:rsidP="00A45526">
            <w:pPr>
              <w:jc w:val="center"/>
              <w:rPr>
                <w:rFonts w:ascii="宋体" w:hAnsi="宋体"/>
                <w:szCs w:val="21"/>
              </w:rPr>
            </w:pPr>
            <w:r w:rsidRPr="00DE5D23">
              <w:rPr>
                <w:rFonts w:ascii="宋体" w:hAnsi="宋体"/>
                <w:szCs w:val="21"/>
              </w:rPr>
              <w:t>通过/不通过</w:t>
            </w:r>
          </w:p>
        </w:tc>
      </w:tr>
    </w:tbl>
    <w:p w:rsidR="00347B19" w:rsidRPr="00DE5D23" w:rsidRDefault="00347B19" w:rsidP="00347B19">
      <w:pPr>
        <w:tabs>
          <w:tab w:val="left" w:pos="2250"/>
        </w:tabs>
        <w:spacing w:line="340" w:lineRule="exact"/>
        <w:ind w:firstLineChars="200" w:firstLine="422"/>
        <w:rPr>
          <w:rFonts w:ascii="宋体" w:hAnsi="宋体"/>
          <w:b/>
          <w:szCs w:val="21"/>
        </w:rPr>
      </w:pPr>
      <w:r w:rsidRPr="00DE5D23">
        <w:rPr>
          <w:rFonts w:ascii="宋体" w:hAnsi="宋体" w:hint="eastAsia"/>
          <w:b/>
          <w:szCs w:val="21"/>
        </w:rPr>
        <w:t>2、评分表</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731"/>
        <w:gridCol w:w="1623"/>
        <w:gridCol w:w="925"/>
        <w:gridCol w:w="1235"/>
        <w:gridCol w:w="3790"/>
      </w:tblGrid>
      <w:tr w:rsidR="00347B19" w:rsidRPr="00DE5D23" w:rsidTr="00A45526">
        <w:trPr>
          <w:jc w:val="center"/>
        </w:trPr>
        <w:tc>
          <w:tcPr>
            <w:tcW w:w="38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序号</w:t>
            </w:r>
          </w:p>
        </w:tc>
        <w:tc>
          <w:tcPr>
            <w:tcW w:w="2508" w:type="pct"/>
            <w:gridSpan w:val="4"/>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评分项</w:t>
            </w:r>
          </w:p>
        </w:tc>
        <w:tc>
          <w:tcPr>
            <w:tcW w:w="210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权重</w:t>
            </w:r>
          </w:p>
        </w:tc>
      </w:tr>
      <w:tr w:rsidR="00347B19" w:rsidRPr="00DE5D23" w:rsidTr="00A45526">
        <w:trPr>
          <w:jc w:val="center"/>
        </w:trPr>
        <w:tc>
          <w:tcPr>
            <w:tcW w:w="386" w:type="pct"/>
            <w:vAlign w:val="center"/>
          </w:tcPr>
          <w:p w:rsidR="00347B19" w:rsidRPr="00DE5D23" w:rsidRDefault="00347B19" w:rsidP="00A45526">
            <w:pPr>
              <w:jc w:val="center"/>
              <w:rPr>
                <w:rFonts w:ascii="宋体" w:hAnsi="宋体"/>
                <w:b/>
                <w:szCs w:val="21"/>
              </w:rPr>
            </w:pPr>
            <w:r w:rsidRPr="00DE5D23">
              <w:rPr>
                <w:rFonts w:ascii="宋体" w:hAnsi="宋体"/>
                <w:b/>
                <w:szCs w:val="21"/>
              </w:rPr>
              <w:t>1</w:t>
            </w:r>
          </w:p>
        </w:tc>
        <w:tc>
          <w:tcPr>
            <w:tcW w:w="2508" w:type="pct"/>
            <w:gridSpan w:val="4"/>
            <w:vAlign w:val="center"/>
          </w:tcPr>
          <w:p w:rsidR="00347B19" w:rsidRPr="00DE5D23" w:rsidRDefault="00347B19" w:rsidP="00A45526">
            <w:pPr>
              <w:jc w:val="center"/>
              <w:rPr>
                <w:rFonts w:ascii="宋体" w:hAnsi="宋体"/>
                <w:b/>
                <w:szCs w:val="21"/>
              </w:rPr>
            </w:pPr>
            <w:r w:rsidRPr="00DE5D23">
              <w:rPr>
                <w:rFonts w:ascii="宋体" w:hAnsi="宋体" w:hint="eastAsia"/>
                <w:b/>
                <w:szCs w:val="21"/>
              </w:rPr>
              <w:t>价格</w:t>
            </w:r>
          </w:p>
        </w:tc>
        <w:tc>
          <w:tcPr>
            <w:tcW w:w="2106" w:type="pct"/>
            <w:vAlign w:val="center"/>
          </w:tcPr>
          <w:p w:rsidR="00347B19" w:rsidRPr="00DE5D23" w:rsidRDefault="00347B19" w:rsidP="00A45526">
            <w:pPr>
              <w:jc w:val="center"/>
              <w:rPr>
                <w:rFonts w:ascii="宋体" w:hAnsi="宋体"/>
                <w:b/>
                <w:szCs w:val="21"/>
              </w:rPr>
            </w:pPr>
            <w:r w:rsidRPr="00DE5D23">
              <w:rPr>
                <w:rFonts w:ascii="宋体" w:hAnsi="宋体"/>
                <w:b/>
                <w:szCs w:val="21"/>
              </w:rPr>
              <w:t>30</w:t>
            </w:r>
          </w:p>
        </w:tc>
      </w:tr>
      <w:tr w:rsidR="00347B19" w:rsidRPr="00DE5D23" w:rsidTr="00A45526">
        <w:trPr>
          <w:jc w:val="center"/>
        </w:trPr>
        <w:tc>
          <w:tcPr>
            <w:tcW w:w="386" w:type="pct"/>
            <w:vAlign w:val="center"/>
          </w:tcPr>
          <w:p w:rsidR="00347B19" w:rsidRPr="00DE5D23" w:rsidRDefault="00347B19" w:rsidP="00A45526">
            <w:pPr>
              <w:jc w:val="center"/>
              <w:rPr>
                <w:rFonts w:ascii="宋体" w:hAnsi="宋体"/>
                <w:szCs w:val="21"/>
              </w:rPr>
            </w:pPr>
          </w:p>
        </w:tc>
        <w:tc>
          <w:tcPr>
            <w:tcW w:w="4614" w:type="pct"/>
            <w:gridSpan w:val="5"/>
            <w:vAlign w:val="center"/>
          </w:tcPr>
          <w:p w:rsidR="00347B19" w:rsidRPr="00DE5D23" w:rsidRDefault="00347B19" w:rsidP="00A45526">
            <w:pPr>
              <w:rPr>
                <w:rFonts w:ascii="宋体" w:hAnsi="宋体"/>
                <w:szCs w:val="21"/>
              </w:rPr>
            </w:pPr>
            <w:r w:rsidRPr="00DE5D23">
              <w:rPr>
                <w:rFonts w:ascii="宋体" w:hAnsi="宋体" w:hint="eastAsia"/>
                <w:szCs w:val="21"/>
              </w:rPr>
              <w:t>投标报价价格分=（评标基准价/投标报价）×30；</w:t>
            </w:r>
          </w:p>
          <w:p w:rsidR="00347B19" w:rsidRPr="00DE5D23" w:rsidRDefault="00347B19" w:rsidP="00A45526">
            <w:pPr>
              <w:jc w:val="left"/>
              <w:rPr>
                <w:rFonts w:ascii="宋体" w:hAnsi="宋体"/>
                <w:szCs w:val="21"/>
              </w:rPr>
            </w:pPr>
            <w:r w:rsidRPr="00DE5D23">
              <w:rPr>
                <w:rFonts w:ascii="宋体" w:hAnsi="宋体" w:hint="eastAsia"/>
                <w:szCs w:val="21"/>
              </w:rPr>
              <w:t>评标基准价为满足招标文件要求且投标价格最低的投标报价。</w:t>
            </w:r>
          </w:p>
        </w:tc>
      </w:tr>
      <w:tr w:rsidR="00347B19" w:rsidRPr="00DE5D23" w:rsidTr="00A45526">
        <w:trPr>
          <w:jc w:val="center"/>
        </w:trPr>
        <w:tc>
          <w:tcPr>
            <w:tcW w:w="386" w:type="pct"/>
            <w:vAlign w:val="center"/>
          </w:tcPr>
          <w:p w:rsidR="00347B19" w:rsidRPr="00DE5D23" w:rsidRDefault="00347B19" w:rsidP="00A45526">
            <w:pPr>
              <w:jc w:val="center"/>
              <w:rPr>
                <w:rFonts w:ascii="宋体" w:hAnsi="宋体"/>
                <w:b/>
                <w:szCs w:val="21"/>
              </w:rPr>
            </w:pPr>
            <w:r w:rsidRPr="00DE5D23">
              <w:rPr>
                <w:rFonts w:ascii="宋体" w:hAnsi="宋体"/>
                <w:b/>
                <w:szCs w:val="21"/>
              </w:rPr>
              <w:t>2</w:t>
            </w:r>
          </w:p>
        </w:tc>
        <w:tc>
          <w:tcPr>
            <w:tcW w:w="2508" w:type="pct"/>
            <w:gridSpan w:val="4"/>
            <w:vAlign w:val="center"/>
          </w:tcPr>
          <w:p w:rsidR="00347B19" w:rsidRPr="00DE5D23" w:rsidRDefault="00347B19" w:rsidP="00A45526">
            <w:pPr>
              <w:jc w:val="center"/>
              <w:rPr>
                <w:rFonts w:ascii="宋体" w:hAnsi="宋体"/>
                <w:b/>
                <w:szCs w:val="21"/>
              </w:rPr>
            </w:pPr>
            <w:r w:rsidRPr="00DE5D23">
              <w:rPr>
                <w:rFonts w:ascii="宋体" w:hAnsi="宋体" w:hint="eastAsia"/>
                <w:b/>
                <w:szCs w:val="21"/>
              </w:rPr>
              <w:t>技术部分</w:t>
            </w:r>
          </w:p>
        </w:tc>
        <w:tc>
          <w:tcPr>
            <w:tcW w:w="210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53</w:t>
            </w:r>
          </w:p>
        </w:tc>
      </w:tr>
      <w:tr w:rsidR="00347B19" w:rsidRPr="00DE5D23" w:rsidTr="00A45526">
        <w:trPr>
          <w:jc w:val="center"/>
        </w:trPr>
        <w:tc>
          <w:tcPr>
            <w:tcW w:w="386" w:type="pct"/>
            <w:vMerge w:val="restart"/>
            <w:vAlign w:val="center"/>
          </w:tcPr>
          <w:p w:rsidR="00347B19" w:rsidRPr="00DE5D23" w:rsidRDefault="00347B19" w:rsidP="00A45526">
            <w:pPr>
              <w:jc w:val="center"/>
              <w:rPr>
                <w:rFonts w:ascii="宋体" w:hAnsi="宋体"/>
                <w:szCs w:val="21"/>
              </w:rPr>
            </w:pPr>
          </w:p>
        </w:tc>
        <w:tc>
          <w:tcPr>
            <w:tcW w:w="40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序号</w:t>
            </w:r>
          </w:p>
        </w:tc>
        <w:tc>
          <w:tcPr>
            <w:tcW w:w="902"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评分因素</w:t>
            </w:r>
          </w:p>
        </w:tc>
        <w:tc>
          <w:tcPr>
            <w:tcW w:w="514"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权重</w:t>
            </w:r>
          </w:p>
        </w:tc>
        <w:tc>
          <w:tcPr>
            <w:tcW w:w="68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评分方式</w:t>
            </w:r>
          </w:p>
        </w:tc>
        <w:tc>
          <w:tcPr>
            <w:tcW w:w="210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评分准则</w:t>
            </w:r>
          </w:p>
        </w:tc>
      </w:tr>
      <w:tr w:rsidR="00347B19" w:rsidRPr="00DE5D23" w:rsidTr="00A45526">
        <w:trPr>
          <w:jc w:val="center"/>
        </w:trPr>
        <w:tc>
          <w:tcPr>
            <w:tcW w:w="386" w:type="pct"/>
            <w:vMerge/>
            <w:vAlign w:val="center"/>
          </w:tcPr>
          <w:p w:rsidR="00347B19" w:rsidRPr="00DE5D23" w:rsidRDefault="00347B19" w:rsidP="00A45526">
            <w:pPr>
              <w:jc w:val="center"/>
              <w:outlineLvl w:val="0"/>
              <w:rPr>
                <w:rFonts w:ascii="宋体" w:hAnsi="宋体"/>
                <w:szCs w:val="21"/>
              </w:rPr>
            </w:pPr>
          </w:p>
        </w:tc>
        <w:tc>
          <w:tcPr>
            <w:tcW w:w="406" w:type="pct"/>
            <w:vAlign w:val="center"/>
          </w:tcPr>
          <w:p w:rsidR="00347B19" w:rsidRPr="00DE5D23" w:rsidRDefault="00347B19" w:rsidP="00A45526">
            <w:pPr>
              <w:jc w:val="center"/>
              <w:rPr>
                <w:rFonts w:ascii="宋体" w:hAnsi="宋体"/>
                <w:szCs w:val="21"/>
              </w:rPr>
            </w:pPr>
            <w:r w:rsidRPr="00DE5D23">
              <w:rPr>
                <w:rFonts w:ascii="宋体" w:hAnsi="宋体"/>
                <w:szCs w:val="21"/>
              </w:rPr>
              <w:t>1</w:t>
            </w:r>
          </w:p>
        </w:tc>
        <w:tc>
          <w:tcPr>
            <w:tcW w:w="902"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技术保障措施</w:t>
            </w:r>
          </w:p>
        </w:tc>
        <w:tc>
          <w:tcPr>
            <w:tcW w:w="514" w:type="pct"/>
            <w:vAlign w:val="center"/>
          </w:tcPr>
          <w:p w:rsidR="00347B19" w:rsidRPr="00DE5D23" w:rsidRDefault="00347B19" w:rsidP="00A45526">
            <w:pPr>
              <w:jc w:val="center"/>
              <w:rPr>
                <w:rFonts w:ascii="宋体" w:hAnsi="宋体"/>
                <w:szCs w:val="21"/>
              </w:rPr>
            </w:pPr>
            <w:r w:rsidRPr="00DE5D23">
              <w:rPr>
                <w:rFonts w:ascii="宋体" w:hAnsi="宋体"/>
                <w:szCs w:val="21"/>
              </w:rPr>
              <w:t>3</w:t>
            </w:r>
          </w:p>
        </w:tc>
        <w:tc>
          <w:tcPr>
            <w:tcW w:w="686"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评委评分</w:t>
            </w:r>
          </w:p>
        </w:tc>
        <w:tc>
          <w:tcPr>
            <w:tcW w:w="2106" w:type="pct"/>
            <w:vAlign w:val="center"/>
          </w:tcPr>
          <w:p w:rsidR="00347B19" w:rsidRPr="00DE5D23" w:rsidRDefault="00347B19" w:rsidP="00A45526">
            <w:pPr>
              <w:rPr>
                <w:rFonts w:ascii="宋体" w:hAnsi="宋体"/>
                <w:szCs w:val="21"/>
              </w:rPr>
            </w:pPr>
            <w:r w:rsidRPr="00DE5D23">
              <w:rPr>
                <w:rFonts w:ascii="宋体" w:hAnsi="宋体" w:cs="宋体" w:hint="eastAsia"/>
                <w:szCs w:val="21"/>
              </w:rPr>
              <w:t>在投标文件中详细说明设备制造商的保障措施（包括技术团队和技术方案等），评审委员会根据响应情况进行横向比较，按优</w:t>
            </w:r>
            <w:r w:rsidRPr="00DE5D23">
              <w:rPr>
                <w:rFonts w:ascii="宋体" w:hAnsi="宋体" w:cs="宋体"/>
                <w:szCs w:val="21"/>
              </w:rPr>
              <w:t>100</w:t>
            </w:r>
            <w:r w:rsidRPr="00DE5D23">
              <w:rPr>
                <w:rFonts w:ascii="宋体" w:hAnsi="宋体" w:cs="宋体" w:hint="eastAsia"/>
                <w:szCs w:val="21"/>
              </w:rPr>
              <w:t>%，良</w:t>
            </w:r>
            <w:r w:rsidRPr="00DE5D23">
              <w:rPr>
                <w:rFonts w:ascii="宋体" w:hAnsi="宋体" w:cs="宋体"/>
                <w:szCs w:val="21"/>
              </w:rPr>
              <w:t>80</w:t>
            </w:r>
            <w:r w:rsidRPr="00DE5D23">
              <w:rPr>
                <w:rFonts w:ascii="宋体" w:hAnsi="宋体" w:cs="宋体" w:hint="eastAsia"/>
                <w:szCs w:val="21"/>
              </w:rPr>
              <w:t>%，中</w:t>
            </w:r>
            <w:r w:rsidRPr="00DE5D23">
              <w:rPr>
                <w:rFonts w:ascii="宋体" w:hAnsi="宋体" w:cs="宋体"/>
                <w:szCs w:val="21"/>
              </w:rPr>
              <w:t>60</w:t>
            </w:r>
            <w:r w:rsidRPr="00DE5D23">
              <w:rPr>
                <w:rFonts w:ascii="宋体" w:hAnsi="宋体" w:cs="宋体" w:hint="eastAsia"/>
                <w:szCs w:val="21"/>
              </w:rPr>
              <w:t>%，差</w:t>
            </w:r>
            <w:r w:rsidRPr="00DE5D23">
              <w:rPr>
                <w:rFonts w:ascii="宋体" w:hAnsi="宋体" w:cs="宋体"/>
                <w:szCs w:val="21"/>
              </w:rPr>
              <w:t>0</w:t>
            </w:r>
            <w:r w:rsidRPr="00DE5D23">
              <w:rPr>
                <w:rFonts w:ascii="宋体" w:hAnsi="宋体" w:cs="宋体" w:hint="eastAsia"/>
                <w:szCs w:val="21"/>
              </w:rPr>
              <w:t>分打分。</w:t>
            </w:r>
          </w:p>
        </w:tc>
      </w:tr>
      <w:tr w:rsidR="00347B19" w:rsidRPr="00DE5D23" w:rsidTr="00A45526">
        <w:trPr>
          <w:jc w:val="center"/>
        </w:trPr>
        <w:tc>
          <w:tcPr>
            <w:tcW w:w="386" w:type="pct"/>
            <w:vMerge/>
            <w:vAlign w:val="center"/>
          </w:tcPr>
          <w:p w:rsidR="00347B19" w:rsidRPr="00DE5D23" w:rsidRDefault="00347B19" w:rsidP="00A45526">
            <w:pPr>
              <w:jc w:val="center"/>
              <w:outlineLvl w:val="2"/>
              <w:rPr>
                <w:rFonts w:ascii="宋体" w:hAnsi="宋体"/>
                <w:szCs w:val="21"/>
              </w:rPr>
            </w:pPr>
          </w:p>
        </w:tc>
        <w:tc>
          <w:tcPr>
            <w:tcW w:w="406" w:type="pct"/>
            <w:vAlign w:val="center"/>
          </w:tcPr>
          <w:p w:rsidR="00347B19" w:rsidRPr="00DE5D23" w:rsidRDefault="00347B19" w:rsidP="00A45526">
            <w:pPr>
              <w:jc w:val="center"/>
              <w:rPr>
                <w:rFonts w:ascii="宋体" w:hAnsi="宋体"/>
                <w:szCs w:val="21"/>
              </w:rPr>
            </w:pPr>
            <w:r w:rsidRPr="00DE5D23">
              <w:rPr>
                <w:rFonts w:ascii="宋体" w:hAnsi="宋体"/>
                <w:szCs w:val="21"/>
              </w:rPr>
              <w:t>2</w:t>
            </w:r>
          </w:p>
        </w:tc>
        <w:tc>
          <w:tcPr>
            <w:tcW w:w="902" w:type="pct"/>
            <w:vAlign w:val="center"/>
          </w:tcPr>
          <w:p w:rsidR="00347B19" w:rsidRPr="00DE5D23" w:rsidRDefault="00347B19" w:rsidP="00A45526">
            <w:pPr>
              <w:jc w:val="center"/>
              <w:rPr>
                <w:rFonts w:ascii="宋体" w:hAnsi="宋体"/>
                <w:szCs w:val="21"/>
              </w:rPr>
            </w:pPr>
            <w:r w:rsidRPr="00DE5D23">
              <w:rPr>
                <w:rFonts w:ascii="宋体" w:hAnsi="宋体" w:cs="宋体" w:hint="eastAsia"/>
                <w:kern w:val="0"/>
                <w:szCs w:val="21"/>
              </w:rPr>
              <w:t>技术规格偏离情况</w:t>
            </w:r>
          </w:p>
        </w:tc>
        <w:tc>
          <w:tcPr>
            <w:tcW w:w="514" w:type="pct"/>
            <w:vAlign w:val="center"/>
          </w:tcPr>
          <w:p w:rsidR="00347B19" w:rsidRPr="00DE5D23" w:rsidRDefault="00347B19" w:rsidP="00A45526">
            <w:pPr>
              <w:jc w:val="center"/>
              <w:rPr>
                <w:rFonts w:ascii="宋体" w:hAnsi="宋体"/>
                <w:szCs w:val="21"/>
              </w:rPr>
            </w:pPr>
            <w:r w:rsidRPr="00DE5D23">
              <w:rPr>
                <w:rFonts w:ascii="宋体" w:hAnsi="宋体" w:cs="宋体" w:hint="eastAsia"/>
                <w:szCs w:val="21"/>
              </w:rPr>
              <w:t>48</w:t>
            </w:r>
          </w:p>
        </w:tc>
        <w:tc>
          <w:tcPr>
            <w:tcW w:w="686"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评委评分</w:t>
            </w:r>
          </w:p>
        </w:tc>
        <w:tc>
          <w:tcPr>
            <w:tcW w:w="2106" w:type="pct"/>
            <w:vAlign w:val="center"/>
          </w:tcPr>
          <w:p w:rsidR="00347B19" w:rsidRPr="00DE5D23" w:rsidRDefault="00347B19" w:rsidP="00A45526">
            <w:pPr>
              <w:rPr>
                <w:rFonts w:ascii="宋体" w:hAnsi="宋体" w:cs="宋体"/>
                <w:szCs w:val="21"/>
              </w:rPr>
            </w:pPr>
            <w:r w:rsidRPr="00DE5D23">
              <w:rPr>
                <w:rFonts w:ascii="宋体" w:hAnsi="宋体" w:hint="eastAsia"/>
                <w:szCs w:val="21"/>
              </w:rPr>
              <w:t>投标人应如实填写《技术规格偏离表》，评审委员会根据技术需求参数响应情况进行打分，各项技术参数指标及要求全部满足的得</w:t>
            </w:r>
            <w:r w:rsidRPr="00DE5D23">
              <w:rPr>
                <w:rFonts w:ascii="宋体" w:hAnsi="宋体"/>
                <w:szCs w:val="21"/>
              </w:rPr>
              <w:t>100</w:t>
            </w:r>
            <w:r w:rsidRPr="00DE5D23">
              <w:rPr>
                <w:rFonts w:ascii="宋体" w:hAnsi="宋体" w:hint="eastAsia"/>
                <w:szCs w:val="21"/>
              </w:rPr>
              <w:t>%，带“▲”重点参数每负偏离一项扣10%的分数，其余一般参数每负偏离一项扣5%的分数,扣完为止。</w:t>
            </w:r>
          </w:p>
        </w:tc>
      </w:tr>
      <w:tr w:rsidR="00347B19" w:rsidRPr="00DE5D23" w:rsidTr="00A45526">
        <w:trPr>
          <w:jc w:val="center"/>
        </w:trPr>
        <w:tc>
          <w:tcPr>
            <w:tcW w:w="386" w:type="pct"/>
            <w:vMerge/>
            <w:vAlign w:val="center"/>
          </w:tcPr>
          <w:p w:rsidR="00347B19" w:rsidRPr="00DE5D23" w:rsidRDefault="00347B19" w:rsidP="00A45526">
            <w:pPr>
              <w:jc w:val="center"/>
              <w:outlineLvl w:val="2"/>
              <w:rPr>
                <w:rFonts w:ascii="宋体" w:hAnsi="宋体"/>
                <w:szCs w:val="21"/>
              </w:rPr>
            </w:pPr>
          </w:p>
        </w:tc>
        <w:tc>
          <w:tcPr>
            <w:tcW w:w="406"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3</w:t>
            </w:r>
          </w:p>
        </w:tc>
        <w:tc>
          <w:tcPr>
            <w:tcW w:w="902"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获奖情况</w:t>
            </w:r>
          </w:p>
        </w:tc>
        <w:tc>
          <w:tcPr>
            <w:tcW w:w="514"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2</w:t>
            </w:r>
          </w:p>
        </w:tc>
        <w:tc>
          <w:tcPr>
            <w:tcW w:w="686"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评委评分</w:t>
            </w:r>
          </w:p>
        </w:tc>
        <w:tc>
          <w:tcPr>
            <w:tcW w:w="2106" w:type="pct"/>
            <w:vAlign w:val="center"/>
          </w:tcPr>
          <w:p w:rsidR="00347B19" w:rsidRPr="00DE5D23" w:rsidRDefault="00347B19" w:rsidP="00A45526">
            <w:pPr>
              <w:rPr>
                <w:rFonts w:ascii="宋体" w:hAnsi="宋体"/>
                <w:szCs w:val="21"/>
              </w:rPr>
            </w:pPr>
            <w:r w:rsidRPr="00DE5D23">
              <w:rPr>
                <w:rFonts w:ascii="宋体" w:hAnsi="宋体" w:hint="eastAsia"/>
                <w:szCs w:val="21"/>
              </w:rPr>
              <w:t>根据广东省委办公厅、省府办公厅《关于关于促进民营经济高质量发展的若干政策措施》（粤办发[2018]43号），投标单位获得国家行政主管部门认定的中国质量奖、中国专利奖、中国版权金奖、中国商标金奖、制造业单项冠军、绿色工厂等奖项的，得100%。提供相关获奖认定证明复印件。</w:t>
            </w:r>
          </w:p>
        </w:tc>
      </w:tr>
      <w:tr w:rsidR="00347B19" w:rsidRPr="00DE5D23" w:rsidTr="00A45526">
        <w:trPr>
          <w:jc w:val="center"/>
        </w:trPr>
        <w:tc>
          <w:tcPr>
            <w:tcW w:w="386" w:type="pct"/>
            <w:vAlign w:val="center"/>
          </w:tcPr>
          <w:p w:rsidR="00347B19" w:rsidRPr="00DE5D23" w:rsidRDefault="00347B19" w:rsidP="00A45526">
            <w:pPr>
              <w:jc w:val="center"/>
              <w:rPr>
                <w:rFonts w:ascii="宋体" w:hAnsi="宋体"/>
                <w:b/>
                <w:szCs w:val="21"/>
              </w:rPr>
            </w:pPr>
            <w:r w:rsidRPr="00DE5D23">
              <w:rPr>
                <w:rFonts w:ascii="宋体" w:hAnsi="宋体"/>
                <w:b/>
                <w:szCs w:val="21"/>
              </w:rPr>
              <w:t>3</w:t>
            </w:r>
          </w:p>
        </w:tc>
        <w:tc>
          <w:tcPr>
            <w:tcW w:w="2508" w:type="pct"/>
            <w:gridSpan w:val="4"/>
            <w:vAlign w:val="center"/>
          </w:tcPr>
          <w:p w:rsidR="00347B19" w:rsidRPr="00DE5D23" w:rsidRDefault="00347B19" w:rsidP="00A45526">
            <w:pPr>
              <w:jc w:val="center"/>
              <w:rPr>
                <w:rFonts w:ascii="宋体" w:hAnsi="宋体"/>
                <w:b/>
                <w:szCs w:val="21"/>
              </w:rPr>
            </w:pPr>
            <w:r w:rsidRPr="00DE5D23">
              <w:rPr>
                <w:rFonts w:ascii="宋体" w:hAnsi="宋体" w:hint="eastAsia"/>
                <w:b/>
                <w:szCs w:val="21"/>
              </w:rPr>
              <w:t>商务部分</w:t>
            </w:r>
          </w:p>
        </w:tc>
        <w:tc>
          <w:tcPr>
            <w:tcW w:w="2106" w:type="pct"/>
            <w:vAlign w:val="center"/>
          </w:tcPr>
          <w:p w:rsidR="00347B19" w:rsidRPr="00DE5D23" w:rsidRDefault="00347B19" w:rsidP="00A45526">
            <w:pPr>
              <w:jc w:val="center"/>
              <w:rPr>
                <w:rFonts w:ascii="宋体" w:hAnsi="宋体" w:cs="宋体"/>
                <w:b/>
                <w:szCs w:val="21"/>
              </w:rPr>
            </w:pPr>
            <w:r w:rsidRPr="00DE5D23">
              <w:rPr>
                <w:rFonts w:ascii="宋体" w:hAnsi="宋体" w:cs="宋体" w:hint="eastAsia"/>
                <w:b/>
                <w:szCs w:val="21"/>
              </w:rPr>
              <w:t>10</w:t>
            </w:r>
          </w:p>
        </w:tc>
      </w:tr>
      <w:tr w:rsidR="00347B19" w:rsidRPr="00DE5D23" w:rsidTr="00A45526">
        <w:trPr>
          <w:jc w:val="center"/>
        </w:trPr>
        <w:tc>
          <w:tcPr>
            <w:tcW w:w="386" w:type="pct"/>
            <w:vMerge w:val="restart"/>
            <w:vAlign w:val="center"/>
          </w:tcPr>
          <w:p w:rsidR="00347B19" w:rsidRPr="00DE5D23" w:rsidRDefault="00347B19" w:rsidP="00A45526">
            <w:pPr>
              <w:jc w:val="center"/>
              <w:outlineLvl w:val="0"/>
              <w:rPr>
                <w:rFonts w:ascii="宋体" w:hAnsi="宋体"/>
                <w:szCs w:val="21"/>
              </w:rPr>
            </w:pPr>
          </w:p>
        </w:tc>
        <w:tc>
          <w:tcPr>
            <w:tcW w:w="40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序号</w:t>
            </w:r>
          </w:p>
        </w:tc>
        <w:tc>
          <w:tcPr>
            <w:tcW w:w="902"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评分因素</w:t>
            </w:r>
          </w:p>
        </w:tc>
        <w:tc>
          <w:tcPr>
            <w:tcW w:w="514"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权重</w:t>
            </w:r>
          </w:p>
        </w:tc>
        <w:tc>
          <w:tcPr>
            <w:tcW w:w="68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评分方式</w:t>
            </w:r>
          </w:p>
        </w:tc>
        <w:tc>
          <w:tcPr>
            <w:tcW w:w="210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评分准则</w:t>
            </w:r>
          </w:p>
        </w:tc>
      </w:tr>
      <w:tr w:rsidR="00347B19" w:rsidRPr="00DE5D23" w:rsidTr="00A45526">
        <w:trPr>
          <w:jc w:val="center"/>
        </w:trPr>
        <w:tc>
          <w:tcPr>
            <w:tcW w:w="386" w:type="pct"/>
            <w:vMerge/>
            <w:vAlign w:val="center"/>
          </w:tcPr>
          <w:p w:rsidR="00347B19" w:rsidRPr="00DE5D23" w:rsidRDefault="00347B19" w:rsidP="00A45526">
            <w:pPr>
              <w:jc w:val="center"/>
              <w:outlineLvl w:val="0"/>
              <w:rPr>
                <w:rFonts w:ascii="宋体" w:hAnsi="宋体"/>
                <w:szCs w:val="21"/>
              </w:rPr>
            </w:pPr>
          </w:p>
        </w:tc>
        <w:tc>
          <w:tcPr>
            <w:tcW w:w="406" w:type="pct"/>
            <w:vAlign w:val="center"/>
          </w:tcPr>
          <w:p w:rsidR="00347B19" w:rsidRPr="00DE5D23" w:rsidRDefault="00347B19" w:rsidP="00A45526">
            <w:pPr>
              <w:jc w:val="center"/>
              <w:rPr>
                <w:rFonts w:ascii="宋体" w:hAnsi="宋体"/>
                <w:szCs w:val="21"/>
              </w:rPr>
            </w:pPr>
            <w:r w:rsidRPr="00DE5D23">
              <w:rPr>
                <w:rFonts w:ascii="宋体" w:hAnsi="宋体"/>
                <w:szCs w:val="21"/>
              </w:rPr>
              <w:t>1</w:t>
            </w:r>
          </w:p>
        </w:tc>
        <w:tc>
          <w:tcPr>
            <w:tcW w:w="902"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免费保修期内售后服务条款偏离情况</w:t>
            </w:r>
          </w:p>
        </w:tc>
        <w:tc>
          <w:tcPr>
            <w:tcW w:w="514" w:type="pct"/>
            <w:vAlign w:val="center"/>
          </w:tcPr>
          <w:p w:rsidR="00347B19" w:rsidRPr="00DE5D23" w:rsidRDefault="00347B19" w:rsidP="00A45526">
            <w:pPr>
              <w:jc w:val="center"/>
              <w:rPr>
                <w:rFonts w:ascii="宋体" w:hAnsi="宋体" w:cs="宋体"/>
                <w:szCs w:val="21"/>
              </w:rPr>
            </w:pPr>
            <w:r w:rsidRPr="00DE5D23">
              <w:rPr>
                <w:rFonts w:ascii="宋体" w:hAnsi="宋体" w:cs="宋体" w:hint="eastAsia"/>
                <w:szCs w:val="21"/>
              </w:rPr>
              <w:t>5</w:t>
            </w:r>
          </w:p>
        </w:tc>
        <w:tc>
          <w:tcPr>
            <w:tcW w:w="686"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评委评分</w:t>
            </w:r>
          </w:p>
        </w:tc>
        <w:tc>
          <w:tcPr>
            <w:tcW w:w="2106" w:type="pct"/>
            <w:vAlign w:val="center"/>
          </w:tcPr>
          <w:p w:rsidR="00347B19" w:rsidRPr="00DE5D23" w:rsidRDefault="00347B19" w:rsidP="00A45526">
            <w:pPr>
              <w:rPr>
                <w:rFonts w:ascii="宋体" w:hAnsi="宋体"/>
                <w:szCs w:val="21"/>
              </w:rPr>
            </w:pPr>
            <w:r w:rsidRPr="00DE5D23">
              <w:rPr>
                <w:rFonts w:ascii="宋体" w:hAnsi="宋体" w:cs="宋体" w:hint="eastAsia"/>
                <w:szCs w:val="21"/>
              </w:rPr>
              <w:t>1.投标人应如实填写《免费保修期内售后服务条款偏离表》，评审委员会根据响应情况进行打分，满足免费保修期的得30%，每增加一年加10%，最高得60%。2.其他要求全部满足要求的得40%，每负偏离一项扣10%。</w:t>
            </w:r>
          </w:p>
        </w:tc>
      </w:tr>
      <w:tr w:rsidR="00347B19" w:rsidRPr="00DE5D23" w:rsidTr="00A45526">
        <w:trPr>
          <w:jc w:val="center"/>
        </w:trPr>
        <w:tc>
          <w:tcPr>
            <w:tcW w:w="386" w:type="pct"/>
            <w:vMerge/>
            <w:vAlign w:val="center"/>
          </w:tcPr>
          <w:p w:rsidR="00347B19" w:rsidRPr="00DE5D23" w:rsidRDefault="00347B19" w:rsidP="00A45526">
            <w:pPr>
              <w:jc w:val="center"/>
              <w:outlineLvl w:val="2"/>
              <w:rPr>
                <w:rFonts w:ascii="宋体" w:hAnsi="宋体"/>
                <w:szCs w:val="21"/>
              </w:rPr>
            </w:pPr>
          </w:p>
        </w:tc>
        <w:tc>
          <w:tcPr>
            <w:tcW w:w="406" w:type="pct"/>
            <w:vAlign w:val="center"/>
          </w:tcPr>
          <w:p w:rsidR="00347B19" w:rsidRPr="00DE5D23" w:rsidRDefault="00347B19" w:rsidP="00A45526">
            <w:pPr>
              <w:jc w:val="center"/>
              <w:rPr>
                <w:rFonts w:ascii="宋体" w:hAnsi="宋体"/>
                <w:szCs w:val="21"/>
              </w:rPr>
            </w:pPr>
            <w:r w:rsidRPr="00DE5D23">
              <w:rPr>
                <w:rFonts w:ascii="宋体" w:hAnsi="宋体"/>
                <w:szCs w:val="21"/>
              </w:rPr>
              <w:t>2</w:t>
            </w:r>
          </w:p>
        </w:tc>
        <w:tc>
          <w:tcPr>
            <w:tcW w:w="902" w:type="pct"/>
            <w:vAlign w:val="center"/>
          </w:tcPr>
          <w:p w:rsidR="00347B19" w:rsidRPr="00DE5D23" w:rsidRDefault="00347B19" w:rsidP="00A45526">
            <w:pPr>
              <w:jc w:val="center"/>
              <w:rPr>
                <w:rFonts w:ascii="宋体" w:hAnsi="宋体" w:cs="宋体"/>
                <w:szCs w:val="21"/>
              </w:rPr>
            </w:pPr>
            <w:r w:rsidRPr="00DE5D23">
              <w:rPr>
                <w:rFonts w:ascii="宋体" w:hAnsi="宋体" w:cs="宋体" w:hint="eastAsia"/>
                <w:szCs w:val="21"/>
              </w:rPr>
              <w:t>免费保修期外售后服务条款偏离情况</w:t>
            </w:r>
          </w:p>
        </w:tc>
        <w:tc>
          <w:tcPr>
            <w:tcW w:w="514" w:type="pct"/>
            <w:vAlign w:val="center"/>
          </w:tcPr>
          <w:p w:rsidR="00347B19" w:rsidRPr="00DE5D23" w:rsidRDefault="00347B19" w:rsidP="00A45526">
            <w:pPr>
              <w:jc w:val="center"/>
              <w:rPr>
                <w:rFonts w:ascii="宋体" w:hAnsi="宋体" w:cs="宋体"/>
                <w:szCs w:val="21"/>
              </w:rPr>
            </w:pPr>
            <w:r w:rsidRPr="00DE5D23">
              <w:rPr>
                <w:rFonts w:ascii="宋体" w:hAnsi="宋体" w:cs="宋体" w:hint="eastAsia"/>
                <w:szCs w:val="21"/>
              </w:rPr>
              <w:t>2</w:t>
            </w:r>
          </w:p>
        </w:tc>
        <w:tc>
          <w:tcPr>
            <w:tcW w:w="686"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评委评分</w:t>
            </w:r>
          </w:p>
        </w:tc>
        <w:tc>
          <w:tcPr>
            <w:tcW w:w="2106" w:type="pct"/>
            <w:vAlign w:val="center"/>
          </w:tcPr>
          <w:p w:rsidR="00347B19" w:rsidRPr="00DE5D23" w:rsidRDefault="00347B19" w:rsidP="00A45526">
            <w:pPr>
              <w:rPr>
                <w:rFonts w:ascii="宋体" w:hAnsi="宋体"/>
              </w:rPr>
            </w:pPr>
            <w:r w:rsidRPr="00DE5D23">
              <w:rPr>
                <w:rFonts w:ascii="宋体" w:hAnsi="宋体" w:hint="eastAsia"/>
              </w:rPr>
              <w:t>1.投标人应如实填写《免费保修期外售后服务条款偏离表》，评审委员会根据响应情况进行打分，</w:t>
            </w:r>
            <w:r w:rsidRPr="00DE5D23">
              <w:rPr>
                <w:rFonts w:ascii="宋体" w:hAnsi="宋体" w:cs="宋体" w:hint="eastAsia"/>
                <w:szCs w:val="21"/>
              </w:rPr>
              <w:t>本项负偏离则不得分。</w:t>
            </w:r>
          </w:p>
          <w:p w:rsidR="00347B19" w:rsidRPr="00DE5D23" w:rsidRDefault="00347B19" w:rsidP="00A45526">
            <w:pPr>
              <w:rPr>
                <w:rFonts w:ascii="宋体" w:hAnsi="宋体"/>
              </w:rPr>
            </w:pPr>
            <w:r w:rsidRPr="00DE5D23">
              <w:rPr>
                <w:rFonts w:ascii="宋体" w:hAnsi="宋体" w:hint="eastAsia"/>
              </w:rPr>
              <w:t>2.投标人应填写配件、耗材、维修工时等报价，各投标人的此项得分按以下公式计算：得分=最低报价/报价×50%。</w:t>
            </w:r>
          </w:p>
          <w:p w:rsidR="00347B19" w:rsidRPr="00DE5D23" w:rsidRDefault="00347B19" w:rsidP="00A45526">
            <w:r w:rsidRPr="00DE5D23">
              <w:rPr>
                <w:rFonts w:ascii="宋体" w:hAnsi="宋体" w:hint="eastAsia"/>
              </w:rPr>
              <w:t>说明：总分100%，以上两项各占50%。</w:t>
            </w:r>
          </w:p>
        </w:tc>
      </w:tr>
      <w:tr w:rsidR="00347B19" w:rsidRPr="00DE5D23" w:rsidTr="00A45526">
        <w:trPr>
          <w:jc w:val="center"/>
        </w:trPr>
        <w:tc>
          <w:tcPr>
            <w:tcW w:w="386" w:type="pct"/>
            <w:vMerge/>
            <w:vAlign w:val="center"/>
          </w:tcPr>
          <w:p w:rsidR="00347B19" w:rsidRPr="00DE5D23" w:rsidRDefault="00347B19" w:rsidP="00A45526">
            <w:pPr>
              <w:jc w:val="center"/>
              <w:outlineLvl w:val="2"/>
              <w:rPr>
                <w:rFonts w:ascii="宋体" w:hAnsi="宋体"/>
                <w:szCs w:val="21"/>
              </w:rPr>
            </w:pPr>
          </w:p>
        </w:tc>
        <w:tc>
          <w:tcPr>
            <w:tcW w:w="406" w:type="pct"/>
            <w:vAlign w:val="center"/>
          </w:tcPr>
          <w:p w:rsidR="00347B19" w:rsidRPr="00DE5D23" w:rsidRDefault="00347B19" w:rsidP="00A45526">
            <w:pPr>
              <w:jc w:val="center"/>
              <w:rPr>
                <w:rFonts w:ascii="宋体" w:hAnsi="宋体"/>
                <w:szCs w:val="21"/>
              </w:rPr>
            </w:pPr>
            <w:r w:rsidRPr="00DE5D23">
              <w:rPr>
                <w:rFonts w:ascii="宋体" w:hAnsi="宋体"/>
                <w:szCs w:val="21"/>
              </w:rPr>
              <w:t>3</w:t>
            </w:r>
          </w:p>
        </w:tc>
        <w:tc>
          <w:tcPr>
            <w:tcW w:w="902"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其他商务条款偏离情况</w:t>
            </w:r>
          </w:p>
        </w:tc>
        <w:tc>
          <w:tcPr>
            <w:tcW w:w="514" w:type="pct"/>
            <w:vAlign w:val="center"/>
          </w:tcPr>
          <w:p w:rsidR="00347B19" w:rsidRPr="00DE5D23" w:rsidRDefault="00347B19" w:rsidP="00A45526">
            <w:pPr>
              <w:jc w:val="center"/>
              <w:rPr>
                <w:rFonts w:ascii="宋体" w:hAnsi="宋体"/>
                <w:szCs w:val="21"/>
              </w:rPr>
            </w:pPr>
            <w:r w:rsidRPr="00DE5D23">
              <w:rPr>
                <w:rFonts w:ascii="宋体" w:hAnsi="宋体" w:cs="宋体" w:hint="eastAsia"/>
                <w:szCs w:val="21"/>
              </w:rPr>
              <w:t>3</w:t>
            </w:r>
          </w:p>
        </w:tc>
        <w:tc>
          <w:tcPr>
            <w:tcW w:w="686"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评委评分</w:t>
            </w:r>
          </w:p>
        </w:tc>
        <w:tc>
          <w:tcPr>
            <w:tcW w:w="2106" w:type="pct"/>
            <w:vAlign w:val="center"/>
          </w:tcPr>
          <w:p w:rsidR="00347B19" w:rsidRPr="00DE5D23" w:rsidRDefault="00347B19" w:rsidP="00A45526">
            <w:pPr>
              <w:rPr>
                <w:rFonts w:ascii="宋体" w:hAnsi="宋体"/>
                <w:szCs w:val="21"/>
              </w:rPr>
            </w:pPr>
            <w:r w:rsidRPr="00DE5D23">
              <w:rPr>
                <w:rFonts w:ascii="宋体" w:hAnsi="宋体" w:cs="宋体" w:hint="eastAsia"/>
                <w:szCs w:val="21"/>
              </w:rPr>
              <w:t>投标人应如实填写《其他商务条款偏离表》，评审委员会根据响应情况进行打分，全部满足要求的得</w:t>
            </w:r>
            <w:r w:rsidRPr="00DE5D23">
              <w:rPr>
                <w:rFonts w:ascii="宋体" w:hAnsi="宋体" w:cs="宋体"/>
                <w:szCs w:val="21"/>
              </w:rPr>
              <w:t>100</w:t>
            </w:r>
            <w:r w:rsidRPr="00DE5D23">
              <w:rPr>
                <w:rFonts w:ascii="宋体" w:hAnsi="宋体" w:cs="宋体" w:hint="eastAsia"/>
                <w:szCs w:val="21"/>
              </w:rPr>
              <w:t>%，每负偏离一项扣30%。</w:t>
            </w:r>
          </w:p>
        </w:tc>
      </w:tr>
      <w:tr w:rsidR="00347B19" w:rsidRPr="00DE5D23" w:rsidTr="00A45526">
        <w:trPr>
          <w:jc w:val="center"/>
        </w:trPr>
        <w:tc>
          <w:tcPr>
            <w:tcW w:w="386" w:type="pct"/>
            <w:vAlign w:val="center"/>
          </w:tcPr>
          <w:p w:rsidR="00347B19" w:rsidRPr="00DE5D23" w:rsidRDefault="00347B19" w:rsidP="00A45526">
            <w:pPr>
              <w:jc w:val="center"/>
              <w:rPr>
                <w:rFonts w:ascii="宋体" w:hAnsi="宋体"/>
                <w:b/>
                <w:szCs w:val="21"/>
              </w:rPr>
            </w:pPr>
            <w:r w:rsidRPr="00DE5D23">
              <w:rPr>
                <w:rFonts w:ascii="宋体" w:hAnsi="宋体"/>
                <w:b/>
                <w:szCs w:val="21"/>
              </w:rPr>
              <w:t>4</w:t>
            </w:r>
          </w:p>
        </w:tc>
        <w:tc>
          <w:tcPr>
            <w:tcW w:w="2508" w:type="pct"/>
            <w:gridSpan w:val="4"/>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诚信情况</w:t>
            </w:r>
          </w:p>
        </w:tc>
        <w:tc>
          <w:tcPr>
            <w:tcW w:w="2106" w:type="pct"/>
            <w:vAlign w:val="center"/>
          </w:tcPr>
          <w:p w:rsidR="00347B19" w:rsidRPr="00DE5D23" w:rsidRDefault="00347B19" w:rsidP="00A45526">
            <w:pPr>
              <w:pStyle w:val="ae"/>
              <w:numPr>
                <w:ilvl w:val="12"/>
                <w:numId w:val="0"/>
              </w:numPr>
              <w:pBdr>
                <w:bottom w:val="none" w:sz="0" w:space="0" w:color="auto"/>
              </w:pBdr>
              <w:tabs>
                <w:tab w:val="clear" w:pos="4153"/>
                <w:tab w:val="clear" w:pos="8306"/>
              </w:tabs>
              <w:rPr>
                <w:rFonts w:hAnsi="宋体"/>
                <w:b/>
                <w:sz w:val="21"/>
                <w:szCs w:val="21"/>
              </w:rPr>
            </w:pPr>
            <w:r w:rsidRPr="00DE5D23">
              <w:rPr>
                <w:rFonts w:hAnsi="宋体"/>
                <w:b/>
                <w:sz w:val="21"/>
                <w:szCs w:val="21"/>
              </w:rPr>
              <w:t>7</w:t>
            </w:r>
          </w:p>
        </w:tc>
      </w:tr>
      <w:tr w:rsidR="00347B19" w:rsidRPr="00DE5D23" w:rsidTr="00A45526">
        <w:trPr>
          <w:jc w:val="center"/>
        </w:trPr>
        <w:tc>
          <w:tcPr>
            <w:tcW w:w="386" w:type="pct"/>
            <w:vMerge w:val="restart"/>
            <w:vAlign w:val="center"/>
          </w:tcPr>
          <w:p w:rsidR="00347B19" w:rsidRPr="00DE5D23" w:rsidRDefault="00347B19" w:rsidP="00A45526">
            <w:pPr>
              <w:jc w:val="center"/>
              <w:rPr>
                <w:rFonts w:ascii="宋体" w:hAnsi="宋体"/>
                <w:b/>
                <w:szCs w:val="21"/>
              </w:rPr>
            </w:pPr>
          </w:p>
        </w:tc>
        <w:tc>
          <w:tcPr>
            <w:tcW w:w="40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序号</w:t>
            </w:r>
          </w:p>
        </w:tc>
        <w:tc>
          <w:tcPr>
            <w:tcW w:w="902"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评分因素</w:t>
            </w:r>
          </w:p>
        </w:tc>
        <w:tc>
          <w:tcPr>
            <w:tcW w:w="514"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权重</w:t>
            </w:r>
          </w:p>
        </w:tc>
        <w:tc>
          <w:tcPr>
            <w:tcW w:w="68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评分方式</w:t>
            </w:r>
          </w:p>
        </w:tc>
        <w:tc>
          <w:tcPr>
            <w:tcW w:w="2106" w:type="pct"/>
            <w:vAlign w:val="center"/>
          </w:tcPr>
          <w:p w:rsidR="00347B19" w:rsidRPr="00DE5D23" w:rsidRDefault="00347B19" w:rsidP="00A45526">
            <w:pPr>
              <w:jc w:val="center"/>
              <w:rPr>
                <w:rFonts w:ascii="宋体" w:hAnsi="宋体"/>
                <w:b/>
                <w:szCs w:val="21"/>
              </w:rPr>
            </w:pPr>
            <w:r w:rsidRPr="00DE5D23">
              <w:rPr>
                <w:rFonts w:ascii="宋体" w:hAnsi="宋体" w:hint="eastAsia"/>
                <w:b/>
                <w:szCs w:val="21"/>
              </w:rPr>
              <w:t>评分准则</w:t>
            </w:r>
          </w:p>
        </w:tc>
      </w:tr>
      <w:tr w:rsidR="00347B19" w:rsidRPr="00DE5D23" w:rsidTr="00A45526">
        <w:trPr>
          <w:jc w:val="center"/>
        </w:trPr>
        <w:tc>
          <w:tcPr>
            <w:tcW w:w="386" w:type="pct"/>
            <w:vMerge/>
            <w:vAlign w:val="center"/>
          </w:tcPr>
          <w:p w:rsidR="00347B19" w:rsidRPr="00DE5D23" w:rsidRDefault="00347B19" w:rsidP="00A45526">
            <w:pPr>
              <w:jc w:val="center"/>
              <w:outlineLvl w:val="0"/>
              <w:rPr>
                <w:rFonts w:ascii="宋体" w:hAnsi="宋体"/>
                <w:szCs w:val="21"/>
              </w:rPr>
            </w:pPr>
          </w:p>
        </w:tc>
        <w:tc>
          <w:tcPr>
            <w:tcW w:w="406" w:type="pct"/>
            <w:vAlign w:val="center"/>
          </w:tcPr>
          <w:p w:rsidR="00347B19" w:rsidRPr="00DE5D23" w:rsidRDefault="00347B19" w:rsidP="00A45526">
            <w:pPr>
              <w:jc w:val="center"/>
              <w:rPr>
                <w:rFonts w:ascii="宋体" w:hAnsi="宋体"/>
                <w:szCs w:val="21"/>
              </w:rPr>
            </w:pPr>
            <w:r w:rsidRPr="00DE5D23">
              <w:rPr>
                <w:rFonts w:ascii="宋体" w:hAnsi="宋体"/>
                <w:szCs w:val="21"/>
              </w:rPr>
              <w:t>1</w:t>
            </w:r>
          </w:p>
        </w:tc>
        <w:tc>
          <w:tcPr>
            <w:tcW w:w="902"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诚信</w:t>
            </w:r>
          </w:p>
        </w:tc>
        <w:tc>
          <w:tcPr>
            <w:tcW w:w="514" w:type="pct"/>
            <w:vAlign w:val="center"/>
          </w:tcPr>
          <w:p w:rsidR="00347B19" w:rsidRPr="00DE5D23" w:rsidRDefault="00347B19" w:rsidP="00A45526">
            <w:pPr>
              <w:jc w:val="center"/>
              <w:rPr>
                <w:rFonts w:ascii="宋体" w:hAnsi="宋体"/>
                <w:szCs w:val="21"/>
              </w:rPr>
            </w:pPr>
            <w:r w:rsidRPr="00DE5D23">
              <w:rPr>
                <w:rFonts w:ascii="宋体" w:hAnsi="宋体"/>
                <w:szCs w:val="21"/>
              </w:rPr>
              <w:t>5</w:t>
            </w:r>
          </w:p>
        </w:tc>
        <w:tc>
          <w:tcPr>
            <w:tcW w:w="686"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评委评分</w:t>
            </w:r>
          </w:p>
        </w:tc>
        <w:tc>
          <w:tcPr>
            <w:tcW w:w="2106" w:type="pct"/>
          </w:tcPr>
          <w:p w:rsidR="00347B19" w:rsidRPr="00DE5D23" w:rsidRDefault="00347B19" w:rsidP="00A45526">
            <w:pPr>
              <w:rPr>
                <w:rFonts w:ascii="宋体" w:hAnsi="宋体" w:cs="宋体"/>
                <w:kern w:val="0"/>
                <w:sz w:val="24"/>
              </w:rPr>
            </w:pPr>
            <w:r w:rsidRPr="00DE5D23">
              <w:rPr>
                <w:rFonts w:ascii="宋体" w:hAnsi="宋体" w:cs="宋体" w:hint="eastAsia"/>
                <w:szCs w:val="21"/>
              </w:rPr>
              <w:t>根据《深圳市财政委员会关于加强招投标评审环节诚信管理的通知》（深财购[2013]27号）和《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投标人无需提供任何证明材料，由工作人员依据市采购中心系统查询结果向评审委员会提供相关信息。</w:t>
            </w:r>
          </w:p>
        </w:tc>
      </w:tr>
      <w:tr w:rsidR="00347B19" w:rsidRPr="00DE5D23" w:rsidTr="00A45526">
        <w:trPr>
          <w:jc w:val="center"/>
        </w:trPr>
        <w:tc>
          <w:tcPr>
            <w:tcW w:w="386" w:type="pct"/>
            <w:vMerge/>
            <w:vAlign w:val="center"/>
          </w:tcPr>
          <w:p w:rsidR="00347B19" w:rsidRPr="00DE5D23" w:rsidRDefault="00347B19" w:rsidP="00A45526">
            <w:pPr>
              <w:jc w:val="center"/>
              <w:outlineLvl w:val="2"/>
              <w:rPr>
                <w:rFonts w:ascii="宋体" w:hAnsi="宋体"/>
                <w:szCs w:val="21"/>
              </w:rPr>
            </w:pPr>
          </w:p>
        </w:tc>
        <w:tc>
          <w:tcPr>
            <w:tcW w:w="406" w:type="pct"/>
            <w:vAlign w:val="center"/>
          </w:tcPr>
          <w:p w:rsidR="00347B19" w:rsidRPr="00DE5D23" w:rsidRDefault="00347B19" w:rsidP="00A45526">
            <w:pPr>
              <w:jc w:val="center"/>
              <w:rPr>
                <w:rFonts w:ascii="宋体" w:hAnsi="宋体"/>
                <w:szCs w:val="21"/>
              </w:rPr>
            </w:pPr>
            <w:r w:rsidRPr="00DE5D23">
              <w:rPr>
                <w:rFonts w:ascii="宋体" w:hAnsi="宋体"/>
                <w:szCs w:val="21"/>
              </w:rPr>
              <w:t>2</w:t>
            </w:r>
          </w:p>
        </w:tc>
        <w:tc>
          <w:tcPr>
            <w:tcW w:w="902"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履约</w:t>
            </w:r>
          </w:p>
        </w:tc>
        <w:tc>
          <w:tcPr>
            <w:tcW w:w="514" w:type="pct"/>
            <w:vAlign w:val="center"/>
          </w:tcPr>
          <w:p w:rsidR="00347B19" w:rsidRPr="00DE5D23" w:rsidRDefault="00347B19" w:rsidP="00A45526">
            <w:pPr>
              <w:jc w:val="center"/>
              <w:rPr>
                <w:rFonts w:ascii="宋体" w:hAnsi="宋体"/>
                <w:szCs w:val="21"/>
              </w:rPr>
            </w:pPr>
            <w:r w:rsidRPr="00DE5D23">
              <w:rPr>
                <w:rFonts w:ascii="宋体" w:hAnsi="宋体"/>
                <w:szCs w:val="21"/>
              </w:rPr>
              <w:t>2</w:t>
            </w:r>
          </w:p>
        </w:tc>
        <w:tc>
          <w:tcPr>
            <w:tcW w:w="686" w:type="pct"/>
            <w:vAlign w:val="center"/>
          </w:tcPr>
          <w:p w:rsidR="00347B19" w:rsidRPr="00DE5D23" w:rsidRDefault="00347B19" w:rsidP="00A45526">
            <w:pPr>
              <w:jc w:val="center"/>
              <w:rPr>
                <w:rFonts w:ascii="宋体" w:hAnsi="宋体"/>
                <w:szCs w:val="21"/>
              </w:rPr>
            </w:pPr>
            <w:r w:rsidRPr="00DE5D23">
              <w:rPr>
                <w:rFonts w:ascii="宋体" w:hAnsi="宋体" w:hint="eastAsia"/>
                <w:szCs w:val="21"/>
              </w:rPr>
              <w:t>评委评分</w:t>
            </w:r>
          </w:p>
        </w:tc>
        <w:tc>
          <w:tcPr>
            <w:tcW w:w="2106" w:type="pct"/>
          </w:tcPr>
          <w:p w:rsidR="00347B19" w:rsidRPr="00DE5D23" w:rsidRDefault="00347B19" w:rsidP="00A45526">
            <w:pPr>
              <w:pStyle w:val="ae"/>
              <w:numPr>
                <w:ilvl w:val="12"/>
                <w:numId w:val="0"/>
              </w:numPr>
              <w:pBdr>
                <w:bottom w:val="none" w:sz="0" w:space="0" w:color="auto"/>
              </w:pBdr>
              <w:tabs>
                <w:tab w:val="clear" w:pos="4153"/>
                <w:tab w:val="clear" w:pos="8306"/>
              </w:tabs>
              <w:jc w:val="both"/>
              <w:rPr>
                <w:rFonts w:hAnsi="宋体" w:cs="宋体"/>
                <w:sz w:val="21"/>
                <w:szCs w:val="21"/>
              </w:rPr>
            </w:pPr>
            <w:r w:rsidRPr="00DE5D23">
              <w:rPr>
                <w:rFonts w:hAnsi="宋体" w:hint="eastAsia"/>
                <w:sz w:val="21"/>
                <w:szCs w:val="21"/>
              </w:rPr>
              <w:t>在市政府采购中心有履约评价为差的记录，本项不得分，否则，得满分。</w:t>
            </w:r>
            <w:r w:rsidRPr="00DE5D23">
              <w:rPr>
                <w:rFonts w:hAnsi="宋体" w:cs="宋体" w:hint="eastAsia"/>
                <w:sz w:val="21"/>
                <w:szCs w:val="21"/>
              </w:rPr>
              <w:t>投标人无需提供任何证明材料，由工作人员依据市采购中心系统查询结果向评委会提供相关信息。</w:t>
            </w:r>
          </w:p>
        </w:tc>
      </w:tr>
    </w:tbl>
    <w:p w:rsidR="00347B19" w:rsidRPr="00DE5D23" w:rsidRDefault="00347B19" w:rsidP="00347B19">
      <w:pPr>
        <w:spacing w:line="340" w:lineRule="exact"/>
        <w:ind w:firstLineChars="200" w:firstLine="422"/>
        <w:rPr>
          <w:rFonts w:ascii="宋体" w:hAnsi="宋体"/>
          <w:szCs w:val="21"/>
        </w:rPr>
      </w:pPr>
      <w:r w:rsidRPr="00DE5D23">
        <w:rPr>
          <w:rFonts w:ascii="宋体" w:hAnsi="宋体" w:hint="eastAsia"/>
          <w:b/>
          <w:szCs w:val="21"/>
        </w:rPr>
        <w:t>说明：</w:t>
      </w:r>
      <w:r w:rsidRPr="00DE5D23">
        <w:rPr>
          <w:rFonts w:ascii="宋体" w:hAnsi="宋体" w:hint="eastAsia"/>
          <w:szCs w:val="21"/>
        </w:rPr>
        <w:t>1、本评分表中每一栏的得分最高不得超过该项评审指标的分值。2、表中要求提供相关计分证明文件的内容，投标文件中须明确加以说明，未按要求提供相关文件或说明不清楚的按不符合要求处理。</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三、评标及定标程序</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（一）授权评标委员会确定中标单位的方式</w:t>
      </w:r>
    </w:p>
    <w:p w:rsidR="00347B19" w:rsidRPr="00DE5D23" w:rsidRDefault="00347B19" w:rsidP="00347B19">
      <w:pPr>
        <w:pStyle w:val="af8"/>
        <w:numPr>
          <w:ilvl w:val="0"/>
          <w:numId w:val="5"/>
        </w:numPr>
        <w:spacing w:line="360" w:lineRule="exact"/>
        <w:ind w:firstLineChars="0"/>
        <w:rPr>
          <w:rFonts w:ascii="宋体" w:hAnsi="宋体"/>
          <w:b/>
          <w:szCs w:val="21"/>
        </w:rPr>
      </w:pPr>
      <w:r w:rsidRPr="00DE5D23">
        <w:rPr>
          <w:rFonts w:ascii="宋体" w:hAnsi="宋体"/>
          <w:b/>
          <w:szCs w:val="21"/>
        </w:rPr>
        <w:t>综合评分法</w:t>
      </w:r>
    </w:p>
    <w:p w:rsidR="00347B19" w:rsidRPr="00DE5D23" w:rsidRDefault="00347B19" w:rsidP="00347B19">
      <w:pPr>
        <w:spacing w:line="360" w:lineRule="exact"/>
        <w:ind w:firstLineChars="200" w:firstLine="422"/>
        <w:rPr>
          <w:rFonts w:ascii="Calibri" w:hAnsi="Calibri"/>
          <w:b/>
          <w:szCs w:val="21"/>
        </w:rPr>
      </w:pPr>
      <w:r w:rsidRPr="00DE5D23">
        <w:rPr>
          <w:rFonts w:ascii="宋体" w:hAnsi="宋体" w:hint="eastAsia"/>
          <w:b/>
          <w:szCs w:val="21"/>
        </w:rPr>
        <w:t>1、</w:t>
      </w:r>
      <w:r w:rsidRPr="00DE5D23">
        <w:rPr>
          <w:rFonts w:ascii="Calibri" w:hAnsi="宋体"/>
          <w:b/>
          <w:szCs w:val="21"/>
        </w:rPr>
        <w:t>符合性检查</w:t>
      </w:r>
    </w:p>
    <w:p w:rsidR="00347B19" w:rsidRPr="00DE5D23" w:rsidRDefault="00347B19" w:rsidP="00347B19">
      <w:pPr>
        <w:spacing w:line="360" w:lineRule="exact"/>
        <w:ind w:firstLineChars="200" w:firstLine="420"/>
        <w:rPr>
          <w:rFonts w:ascii="宋体" w:hAnsi="宋体"/>
          <w:bCs/>
          <w:szCs w:val="21"/>
        </w:rPr>
      </w:pPr>
      <w:r w:rsidRPr="00DE5D23">
        <w:rPr>
          <w:rFonts w:ascii="宋体" w:hAnsi="宋体" w:hint="eastAsia"/>
          <w:bCs/>
          <w:szCs w:val="21"/>
        </w:rPr>
        <w:t>（1）</w:t>
      </w:r>
      <w:r w:rsidRPr="00DE5D23">
        <w:rPr>
          <w:rFonts w:ascii="宋体" w:hAnsi="宋体"/>
          <w:bCs/>
          <w:szCs w:val="21"/>
        </w:rPr>
        <w:t>评标委员会根据</w:t>
      </w:r>
      <w:r w:rsidRPr="00DE5D23">
        <w:rPr>
          <w:rFonts w:ascii="宋体" w:hAnsi="宋体" w:hint="eastAsia"/>
          <w:bCs/>
          <w:szCs w:val="21"/>
        </w:rPr>
        <w:t>《</w:t>
      </w:r>
      <w:r w:rsidRPr="00DE5D23">
        <w:rPr>
          <w:rFonts w:ascii="宋体" w:hAnsi="宋体"/>
          <w:bCs/>
          <w:szCs w:val="21"/>
        </w:rPr>
        <w:t>符合性检查表》的内容和标准，对所有</w:t>
      </w:r>
      <w:r w:rsidRPr="00DE5D23">
        <w:rPr>
          <w:rFonts w:ascii="宋体" w:hAnsi="宋体" w:hint="eastAsia"/>
          <w:bCs/>
          <w:szCs w:val="21"/>
        </w:rPr>
        <w:t>通过资格性核查的</w:t>
      </w:r>
      <w:r w:rsidRPr="00DE5D23">
        <w:rPr>
          <w:rFonts w:ascii="宋体" w:hAnsi="宋体"/>
          <w:bCs/>
          <w:szCs w:val="21"/>
        </w:rPr>
        <w:t>投标</w:t>
      </w:r>
      <w:r w:rsidRPr="00DE5D23">
        <w:rPr>
          <w:rFonts w:ascii="宋体" w:hAnsi="宋体" w:hint="eastAsia"/>
          <w:bCs/>
          <w:szCs w:val="21"/>
        </w:rPr>
        <w:t>文件</w:t>
      </w:r>
      <w:r w:rsidRPr="00DE5D23">
        <w:rPr>
          <w:rFonts w:ascii="宋体" w:hAnsi="宋体"/>
          <w:bCs/>
          <w:szCs w:val="21"/>
        </w:rPr>
        <w:t>进行</w:t>
      </w:r>
      <w:r w:rsidRPr="00DE5D23">
        <w:rPr>
          <w:rFonts w:ascii="宋体" w:hAnsi="宋体" w:hint="eastAsia"/>
          <w:bCs/>
          <w:szCs w:val="21"/>
        </w:rPr>
        <w:t>审</w:t>
      </w:r>
      <w:r w:rsidRPr="00DE5D23">
        <w:rPr>
          <w:rFonts w:ascii="宋体" w:hAnsi="宋体"/>
          <w:bCs/>
          <w:szCs w:val="21"/>
        </w:rPr>
        <w:t>查。</w:t>
      </w:r>
    </w:p>
    <w:p w:rsidR="00347B19" w:rsidRPr="00DE5D23" w:rsidRDefault="00347B19" w:rsidP="00347B19">
      <w:pPr>
        <w:spacing w:line="360" w:lineRule="exact"/>
        <w:ind w:firstLineChars="200" w:firstLine="420"/>
        <w:rPr>
          <w:rFonts w:ascii="宋体" w:hAnsi="宋体"/>
          <w:bCs/>
          <w:szCs w:val="21"/>
        </w:rPr>
      </w:pPr>
      <w:r w:rsidRPr="00DE5D23">
        <w:rPr>
          <w:rFonts w:ascii="宋体" w:hAnsi="宋体" w:hint="eastAsia"/>
          <w:bCs/>
          <w:szCs w:val="21"/>
        </w:rPr>
        <w:t>（2）</w:t>
      </w:r>
      <w:r w:rsidRPr="00DE5D23">
        <w:rPr>
          <w:rFonts w:ascii="宋体" w:hAnsi="宋体"/>
          <w:bCs/>
          <w:szCs w:val="21"/>
        </w:rPr>
        <w:t>符合性检查的对象是投标人提交的投标文件，评标委员会只就投标文件中所载明的情况进行</w:t>
      </w:r>
      <w:r w:rsidRPr="00DE5D23">
        <w:rPr>
          <w:rFonts w:ascii="宋体" w:hAnsi="宋体" w:hint="eastAsia"/>
          <w:bCs/>
          <w:szCs w:val="21"/>
        </w:rPr>
        <w:t>审</w:t>
      </w:r>
      <w:r w:rsidRPr="00DE5D23">
        <w:rPr>
          <w:rFonts w:ascii="宋体" w:hAnsi="宋体"/>
          <w:bCs/>
          <w:szCs w:val="21"/>
        </w:rPr>
        <w:t>查。</w:t>
      </w:r>
    </w:p>
    <w:p w:rsidR="00347B19" w:rsidRPr="00DE5D23" w:rsidRDefault="00347B19" w:rsidP="00347B19">
      <w:pPr>
        <w:spacing w:line="360" w:lineRule="exact"/>
        <w:ind w:firstLineChars="200" w:firstLine="420"/>
        <w:rPr>
          <w:rFonts w:ascii="Calibri" w:hAnsi="Calibri"/>
          <w:szCs w:val="21"/>
        </w:rPr>
      </w:pPr>
      <w:r w:rsidRPr="00DE5D23">
        <w:rPr>
          <w:rFonts w:ascii="宋体" w:hAnsi="宋体" w:hint="eastAsia"/>
          <w:bCs/>
          <w:szCs w:val="21"/>
        </w:rPr>
        <w:t>（3）</w:t>
      </w:r>
      <w:r w:rsidRPr="00DE5D23">
        <w:rPr>
          <w:rFonts w:ascii="宋体" w:hAnsi="宋体"/>
          <w:bCs/>
          <w:szCs w:val="21"/>
        </w:rPr>
        <w:t>符</w:t>
      </w:r>
      <w:r w:rsidRPr="00DE5D23">
        <w:rPr>
          <w:rFonts w:ascii="Calibri" w:hAnsi="宋体"/>
          <w:szCs w:val="21"/>
        </w:rPr>
        <w:t>合性检查的结果是</w:t>
      </w:r>
      <w:r w:rsidRPr="00DE5D23">
        <w:rPr>
          <w:rFonts w:ascii="Calibri" w:hAnsi="Calibri"/>
          <w:szCs w:val="21"/>
        </w:rPr>
        <w:t>“</w:t>
      </w:r>
      <w:r w:rsidRPr="00DE5D23">
        <w:rPr>
          <w:rFonts w:ascii="Calibri" w:hAnsi="宋体"/>
          <w:szCs w:val="21"/>
        </w:rPr>
        <w:t>通过</w:t>
      </w:r>
      <w:r w:rsidRPr="00DE5D23">
        <w:rPr>
          <w:rFonts w:ascii="Calibri" w:hAnsi="Calibri"/>
          <w:szCs w:val="21"/>
        </w:rPr>
        <w:t>”</w:t>
      </w:r>
      <w:r w:rsidRPr="00DE5D23">
        <w:rPr>
          <w:rFonts w:ascii="Calibri" w:hAnsi="宋体"/>
          <w:szCs w:val="21"/>
        </w:rPr>
        <w:t>或</w:t>
      </w:r>
      <w:r w:rsidRPr="00DE5D23">
        <w:rPr>
          <w:rFonts w:ascii="Calibri" w:hAnsi="Calibri"/>
          <w:szCs w:val="21"/>
        </w:rPr>
        <w:t>“</w:t>
      </w:r>
      <w:r w:rsidRPr="00DE5D23">
        <w:rPr>
          <w:rFonts w:ascii="Calibri" w:hAnsi="宋体"/>
          <w:szCs w:val="21"/>
        </w:rPr>
        <w:t>不通过</w:t>
      </w:r>
      <w:r w:rsidRPr="00DE5D23">
        <w:rPr>
          <w:rFonts w:ascii="Calibri" w:hAnsi="Calibri"/>
          <w:szCs w:val="21"/>
        </w:rPr>
        <w:t>”</w:t>
      </w:r>
      <w:r w:rsidRPr="00DE5D23">
        <w:rPr>
          <w:rFonts w:ascii="Calibri" w:hAnsi="宋体"/>
          <w:szCs w:val="21"/>
        </w:rPr>
        <w:t>，只有逐条通过</w:t>
      </w:r>
      <w:r w:rsidRPr="00DE5D23">
        <w:rPr>
          <w:rFonts w:ascii="宋体" w:hAnsi="宋体"/>
          <w:bCs/>
          <w:szCs w:val="21"/>
        </w:rPr>
        <w:t>《符合性检查表》</w:t>
      </w:r>
      <w:r w:rsidRPr="00DE5D23">
        <w:rPr>
          <w:rFonts w:ascii="Calibri" w:hAnsi="宋体"/>
          <w:szCs w:val="21"/>
        </w:rPr>
        <w:t>各项检查的投标方能进入下一阶段的评标，否则将导致其投标被废标。</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2、</w:t>
      </w:r>
      <w:r w:rsidRPr="00DE5D23">
        <w:rPr>
          <w:rFonts w:ascii="宋体" w:hAnsi="宋体"/>
          <w:b/>
          <w:szCs w:val="21"/>
        </w:rPr>
        <w:t>商务</w:t>
      </w:r>
      <w:r w:rsidRPr="00DE5D23">
        <w:rPr>
          <w:rFonts w:ascii="宋体" w:hAnsi="宋体" w:hint="eastAsia"/>
          <w:b/>
          <w:szCs w:val="21"/>
        </w:rPr>
        <w:t>、</w:t>
      </w:r>
      <w:r w:rsidRPr="00DE5D23">
        <w:rPr>
          <w:rFonts w:ascii="宋体" w:hAnsi="宋体"/>
          <w:b/>
          <w:szCs w:val="21"/>
        </w:rPr>
        <w:t>技术及价格评议</w:t>
      </w:r>
    </w:p>
    <w:p w:rsidR="00347B19" w:rsidRPr="00DE5D23" w:rsidRDefault="00347B19" w:rsidP="00347B19">
      <w:pPr>
        <w:spacing w:line="360" w:lineRule="exact"/>
        <w:ind w:firstLineChars="200" w:firstLine="420"/>
        <w:rPr>
          <w:rFonts w:ascii="宋体" w:hAnsi="宋体"/>
          <w:szCs w:val="21"/>
        </w:rPr>
      </w:pPr>
      <w:r w:rsidRPr="00DE5D23">
        <w:rPr>
          <w:rFonts w:ascii="宋体" w:hAnsi="宋体" w:hint="eastAsia"/>
          <w:szCs w:val="21"/>
        </w:rPr>
        <w:t>（1）</w:t>
      </w:r>
      <w:r w:rsidRPr="00DE5D23">
        <w:rPr>
          <w:rFonts w:ascii="宋体" w:hAnsi="宋体"/>
          <w:szCs w:val="21"/>
        </w:rPr>
        <w:t>评标委员会根据《</w:t>
      </w:r>
      <w:r w:rsidRPr="00DE5D23">
        <w:rPr>
          <w:rFonts w:ascii="宋体" w:hAnsi="宋体" w:hint="eastAsia"/>
          <w:szCs w:val="21"/>
        </w:rPr>
        <w:t>评分表</w:t>
      </w:r>
      <w:r w:rsidRPr="00DE5D23">
        <w:rPr>
          <w:rFonts w:ascii="宋体" w:hAnsi="宋体"/>
          <w:szCs w:val="21"/>
        </w:rPr>
        <w:t>》的内容和标准，对通过</w:t>
      </w:r>
      <w:r w:rsidRPr="00DE5D23">
        <w:rPr>
          <w:rFonts w:ascii="宋体" w:hAnsi="宋体" w:hint="eastAsia"/>
          <w:bCs/>
          <w:szCs w:val="21"/>
        </w:rPr>
        <w:t>资格性和</w:t>
      </w:r>
      <w:r w:rsidRPr="00DE5D23">
        <w:rPr>
          <w:rFonts w:ascii="宋体" w:hAnsi="宋体"/>
          <w:bCs/>
          <w:szCs w:val="21"/>
        </w:rPr>
        <w:t>符合性</w:t>
      </w:r>
      <w:r w:rsidRPr="00DE5D23">
        <w:rPr>
          <w:rFonts w:ascii="宋体" w:hAnsi="宋体"/>
          <w:szCs w:val="21"/>
        </w:rPr>
        <w:t>检查的投标进行商务</w:t>
      </w:r>
      <w:r w:rsidRPr="00DE5D23">
        <w:rPr>
          <w:rFonts w:ascii="宋体" w:hAnsi="宋体" w:hint="eastAsia"/>
          <w:szCs w:val="21"/>
        </w:rPr>
        <w:t>、</w:t>
      </w:r>
      <w:r w:rsidRPr="00DE5D23">
        <w:rPr>
          <w:rFonts w:ascii="宋体" w:hAnsi="宋体"/>
          <w:szCs w:val="21"/>
        </w:rPr>
        <w:t>技术</w:t>
      </w:r>
      <w:r w:rsidRPr="00DE5D23">
        <w:rPr>
          <w:rFonts w:ascii="宋体" w:hAnsi="宋体" w:hint="eastAsia"/>
          <w:szCs w:val="21"/>
        </w:rPr>
        <w:t>及价格</w:t>
      </w:r>
      <w:r w:rsidRPr="00DE5D23">
        <w:rPr>
          <w:rFonts w:ascii="宋体" w:hAnsi="宋体"/>
          <w:szCs w:val="21"/>
        </w:rPr>
        <w:t>评议。</w:t>
      </w:r>
    </w:p>
    <w:p w:rsidR="00347B19" w:rsidRPr="00DE5D23" w:rsidRDefault="00347B19" w:rsidP="00347B19">
      <w:pPr>
        <w:spacing w:line="360" w:lineRule="exact"/>
        <w:ind w:firstLineChars="200" w:firstLine="420"/>
        <w:rPr>
          <w:rFonts w:ascii="Calibri" w:hAnsi="Calibri"/>
          <w:szCs w:val="21"/>
        </w:rPr>
      </w:pPr>
      <w:r w:rsidRPr="00DE5D23">
        <w:rPr>
          <w:rFonts w:ascii="宋体" w:hAnsi="宋体" w:hint="eastAsia"/>
          <w:szCs w:val="21"/>
        </w:rPr>
        <w:t>（2）</w:t>
      </w:r>
      <w:r w:rsidRPr="00DE5D23">
        <w:rPr>
          <w:rFonts w:ascii="宋体" w:hAnsi="宋体"/>
          <w:szCs w:val="21"/>
        </w:rPr>
        <w:t>评</w:t>
      </w:r>
      <w:r w:rsidRPr="00DE5D23">
        <w:rPr>
          <w:rFonts w:ascii="Calibri" w:hAnsi="宋体"/>
          <w:szCs w:val="21"/>
        </w:rPr>
        <w:t>标委员会将对照招标文件中的商务、技术需求条款和投标文件中的商务、技术条款响应进行评议。评标委员会成员将按照《</w:t>
      </w:r>
      <w:r w:rsidRPr="00DE5D23">
        <w:rPr>
          <w:rFonts w:ascii="Calibri" w:hAnsi="宋体" w:hint="eastAsia"/>
          <w:szCs w:val="21"/>
        </w:rPr>
        <w:t>评分表</w:t>
      </w:r>
      <w:r w:rsidRPr="00DE5D23">
        <w:rPr>
          <w:rFonts w:ascii="Calibri" w:hAnsi="宋体"/>
          <w:szCs w:val="21"/>
        </w:rPr>
        <w:t>》确定的</w:t>
      </w:r>
      <w:r w:rsidRPr="00DE5D23">
        <w:rPr>
          <w:rFonts w:ascii="Calibri" w:hAnsi="宋体" w:hint="eastAsia"/>
          <w:szCs w:val="21"/>
        </w:rPr>
        <w:t>分值</w:t>
      </w:r>
      <w:r w:rsidRPr="00DE5D23">
        <w:rPr>
          <w:rFonts w:ascii="Calibri" w:hAnsi="宋体"/>
          <w:szCs w:val="21"/>
        </w:rPr>
        <w:t>独立对每个投标的商务</w:t>
      </w:r>
      <w:r w:rsidRPr="00DE5D23">
        <w:rPr>
          <w:rFonts w:ascii="Calibri" w:hAnsi="宋体" w:hint="eastAsia"/>
          <w:szCs w:val="21"/>
        </w:rPr>
        <w:t>、</w:t>
      </w:r>
      <w:r w:rsidRPr="00DE5D23">
        <w:rPr>
          <w:rFonts w:ascii="Calibri" w:hAnsi="宋体"/>
          <w:szCs w:val="21"/>
        </w:rPr>
        <w:t>技术</w:t>
      </w:r>
      <w:r w:rsidRPr="00DE5D23">
        <w:rPr>
          <w:rFonts w:ascii="Calibri" w:hAnsi="宋体" w:hint="eastAsia"/>
          <w:szCs w:val="21"/>
        </w:rPr>
        <w:t>及价格</w:t>
      </w:r>
      <w:r w:rsidRPr="00DE5D23">
        <w:rPr>
          <w:rFonts w:ascii="Calibri" w:hAnsi="宋体"/>
          <w:szCs w:val="21"/>
        </w:rPr>
        <w:t>部分以打分的方式进行评议。</w:t>
      </w:r>
    </w:p>
    <w:p w:rsidR="00347B19" w:rsidRPr="00DE5D23" w:rsidRDefault="00347B19" w:rsidP="00347B19">
      <w:pPr>
        <w:spacing w:line="360" w:lineRule="exact"/>
        <w:ind w:firstLineChars="200" w:firstLine="422"/>
        <w:rPr>
          <w:rFonts w:ascii="Calibri" w:hAnsi="Calibri"/>
          <w:b/>
          <w:szCs w:val="21"/>
        </w:rPr>
      </w:pPr>
      <w:r w:rsidRPr="00DE5D23">
        <w:rPr>
          <w:rFonts w:ascii="宋体" w:hAnsi="宋体" w:hint="eastAsia"/>
          <w:b/>
          <w:szCs w:val="21"/>
        </w:rPr>
        <w:t>3、</w:t>
      </w:r>
      <w:r w:rsidRPr="00DE5D23">
        <w:rPr>
          <w:rFonts w:ascii="Calibri" w:hAnsi="宋体"/>
          <w:b/>
          <w:szCs w:val="21"/>
        </w:rPr>
        <w:t>中标人的确定</w:t>
      </w:r>
    </w:p>
    <w:p w:rsidR="00347B19" w:rsidRPr="00DE5D23" w:rsidRDefault="00347B19" w:rsidP="00347B19">
      <w:pPr>
        <w:spacing w:line="360" w:lineRule="exact"/>
        <w:ind w:firstLineChars="200" w:firstLine="420"/>
        <w:rPr>
          <w:rFonts w:ascii="Calibri" w:hAnsi="Calibri"/>
          <w:szCs w:val="21"/>
        </w:rPr>
      </w:pPr>
      <w:r w:rsidRPr="00DE5D23">
        <w:rPr>
          <w:rFonts w:ascii="宋体" w:hAnsi="宋体" w:hint="eastAsia"/>
          <w:bCs/>
          <w:szCs w:val="21"/>
        </w:rPr>
        <w:t>（1）采购方授权评标委员会确定中标单位，每个投标单位的评标总得分以</w:t>
      </w:r>
      <w:r w:rsidRPr="00DE5D23">
        <w:rPr>
          <w:rFonts w:ascii="宋体" w:hAnsi="宋体"/>
          <w:szCs w:val="21"/>
        </w:rPr>
        <w:t>所有评标委员会成员的独立评分</w:t>
      </w:r>
      <w:r w:rsidRPr="00DE5D23">
        <w:rPr>
          <w:rFonts w:ascii="宋体" w:hAnsi="宋体" w:hint="eastAsia"/>
          <w:szCs w:val="21"/>
        </w:rPr>
        <w:t>汇总</w:t>
      </w:r>
      <w:r w:rsidRPr="00DE5D23">
        <w:rPr>
          <w:rFonts w:ascii="宋体" w:hAnsi="宋体" w:hint="eastAsia"/>
          <w:bCs/>
          <w:szCs w:val="21"/>
        </w:rPr>
        <w:t>后确定，以评标总得分最高的投标人为中标人。</w:t>
      </w:r>
    </w:p>
    <w:p w:rsidR="00347B19" w:rsidRPr="00DE5D23" w:rsidRDefault="00347B19" w:rsidP="00347B19">
      <w:pPr>
        <w:spacing w:line="360" w:lineRule="exact"/>
        <w:ind w:firstLine="420"/>
        <w:rPr>
          <w:rFonts w:ascii="宋体" w:hAnsi="宋体"/>
          <w:b/>
          <w:bCs/>
          <w:szCs w:val="21"/>
        </w:rPr>
      </w:pPr>
      <w:r w:rsidRPr="00DE5D23">
        <w:rPr>
          <w:rFonts w:ascii="宋体" w:hAnsi="宋体" w:hint="eastAsia"/>
          <w:szCs w:val="21"/>
        </w:rPr>
        <w:t>（2）</w:t>
      </w:r>
      <w:r w:rsidRPr="00DE5D23">
        <w:rPr>
          <w:rFonts w:ascii="Calibri" w:hAnsi="宋体"/>
          <w:szCs w:val="21"/>
        </w:rPr>
        <w:t>评标总得分相同的，按投标报价由低到高顺序排列；评标总得分且投标报价相同的，按技术指标</w:t>
      </w:r>
      <w:r w:rsidRPr="00DE5D23">
        <w:rPr>
          <w:rFonts w:ascii="Calibri" w:hAnsi="宋体" w:hint="eastAsia"/>
          <w:szCs w:val="21"/>
        </w:rPr>
        <w:t>（技术部分）</w:t>
      </w:r>
      <w:r w:rsidRPr="00DE5D23">
        <w:rPr>
          <w:rFonts w:ascii="Calibri" w:hAnsi="宋体"/>
          <w:szCs w:val="21"/>
        </w:rPr>
        <w:t>得分优劣顺序排列。</w:t>
      </w:r>
    </w:p>
    <w:p w:rsidR="00347B19" w:rsidRPr="00DE5D23" w:rsidRDefault="00347B19" w:rsidP="00347B19">
      <w:pPr>
        <w:pStyle w:val="af8"/>
        <w:numPr>
          <w:ilvl w:val="0"/>
          <w:numId w:val="5"/>
        </w:numPr>
        <w:spacing w:line="360" w:lineRule="exact"/>
        <w:ind w:firstLineChars="0"/>
        <w:rPr>
          <w:rFonts w:ascii="宋体" w:hAnsi="宋体"/>
          <w:b/>
          <w:szCs w:val="21"/>
        </w:rPr>
      </w:pPr>
      <w:r w:rsidRPr="00DE5D23">
        <w:rPr>
          <w:b/>
          <w:szCs w:val="21"/>
        </w:rPr>
        <w:t>最低价法</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1、</w:t>
      </w:r>
      <w:r w:rsidRPr="00DE5D23">
        <w:rPr>
          <w:rFonts w:ascii="宋体" w:hAnsi="宋体"/>
          <w:b/>
          <w:szCs w:val="21"/>
        </w:rPr>
        <w:t>符合性检查</w:t>
      </w:r>
    </w:p>
    <w:p w:rsidR="00347B19" w:rsidRPr="00DE5D23" w:rsidRDefault="00347B19" w:rsidP="00347B19">
      <w:pPr>
        <w:spacing w:line="360" w:lineRule="exact"/>
        <w:ind w:firstLineChars="200" w:firstLine="420"/>
        <w:rPr>
          <w:rFonts w:ascii="宋体" w:hAnsi="宋体"/>
          <w:bCs/>
          <w:szCs w:val="21"/>
        </w:rPr>
      </w:pPr>
      <w:r w:rsidRPr="00DE5D23">
        <w:rPr>
          <w:rFonts w:ascii="宋体" w:hAnsi="宋体" w:hint="eastAsia"/>
          <w:bCs/>
          <w:szCs w:val="21"/>
        </w:rPr>
        <w:t>（1）</w:t>
      </w:r>
      <w:r w:rsidRPr="00DE5D23">
        <w:rPr>
          <w:rFonts w:ascii="宋体" w:hAnsi="宋体"/>
          <w:bCs/>
          <w:szCs w:val="21"/>
        </w:rPr>
        <w:t>评标委员会根据</w:t>
      </w:r>
      <w:r w:rsidRPr="00DE5D23">
        <w:rPr>
          <w:rFonts w:ascii="宋体" w:hAnsi="宋体" w:hint="eastAsia"/>
          <w:bCs/>
          <w:szCs w:val="21"/>
        </w:rPr>
        <w:t>《</w:t>
      </w:r>
      <w:r w:rsidRPr="00DE5D23">
        <w:rPr>
          <w:rFonts w:ascii="宋体" w:hAnsi="宋体"/>
          <w:bCs/>
          <w:szCs w:val="21"/>
        </w:rPr>
        <w:t>符合性检查表》的内容和标准，对所有</w:t>
      </w:r>
      <w:r w:rsidRPr="00DE5D23">
        <w:rPr>
          <w:rFonts w:ascii="宋体" w:hAnsi="宋体" w:hint="eastAsia"/>
          <w:bCs/>
          <w:szCs w:val="21"/>
        </w:rPr>
        <w:t>通过资格性核查的</w:t>
      </w:r>
      <w:r w:rsidRPr="00DE5D23">
        <w:rPr>
          <w:rFonts w:ascii="宋体" w:hAnsi="宋体"/>
          <w:bCs/>
          <w:szCs w:val="21"/>
        </w:rPr>
        <w:t>投标</w:t>
      </w:r>
      <w:r w:rsidRPr="00DE5D23">
        <w:rPr>
          <w:rFonts w:ascii="宋体" w:hAnsi="宋体" w:hint="eastAsia"/>
          <w:bCs/>
          <w:szCs w:val="21"/>
        </w:rPr>
        <w:t>文件</w:t>
      </w:r>
      <w:r w:rsidRPr="00DE5D23">
        <w:rPr>
          <w:rFonts w:ascii="宋体" w:hAnsi="宋体"/>
          <w:bCs/>
          <w:szCs w:val="21"/>
        </w:rPr>
        <w:t>进行</w:t>
      </w:r>
      <w:r w:rsidRPr="00DE5D23">
        <w:rPr>
          <w:rFonts w:ascii="宋体" w:hAnsi="宋体" w:hint="eastAsia"/>
          <w:bCs/>
          <w:szCs w:val="21"/>
        </w:rPr>
        <w:t>审</w:t>
      </w:r>
      <w:r w:rsidRPr="00DE5D23">
        <w:rPr>
          <w:rFonts w:ascii="宋体" w:hAnsi="宋体"/>
          <w:bCs/>
          <w:szCs w:val="21"/>
        </w:rPr>
        <w:t>查。</w:t>
      </w:r>
    </w:p>
    <w:p w:rsidR="00347B19" w:rsidRPr="00DE5D23" w:rsidRDefault="00347B19" w:rsidP="00347B19">
      <w:pPr>
        <w:spacing w:line="360" w:lineRule="exact"/>
        <w:ind w:firstLineChars="200" w:firstLine="420"/>
        <w:rPr>
          <w:rFonts w:ascii="宋体" w:hAnsi="宋体"/>
          <w:bCs/>
          <w:szCs w:val="21"/>
        </w:rPr>
      </w:pPr>
      <w:r w:rsidRPr="00DE5D23">
        <w:rPr>
          <w:rFonts w:ascii="宋体" w:hAnsi="宋体" w:hint="eastAsia"/>
          <w:bCs/>
          <w:szCs w:val="21"/>
        </w:rPr>
        <w:t>（2）</w:t>
      </w:r>
      <w:r w:rsidRPr="00DE5D23">
        <w:rPr>
          <w:rFonts w:ascii="宋体" w:hAnsi="宋体"/>
          <w:bCs/>
          <w:szCs w:val="21"/>
        </w:rPr>
        <w:t>符合性检查的对象是投标人提交的投标文件，评标委员会只就投标文件中所载明的情况进行</w:t>
      </w:r>
      <w:r w:rsidRPr="00DE5D23">
        <w:rPr>
          <w:rFonts w:ascii="宋体" w:hAnsi="宋体" w:hint="eastAsia"/>
          <w:bCs/>
          <w:szCs w:val="21"/>
        </w:rPr>
        <w:t>审</w:t>
      </w:r>
      <w:r w:rsidRPr="00DE5D23">
        <w:rPr>
          <w:rFonts w:ascii="宋体" w:hAnsi="宋体"/>
          <w:bCs/>
          <w:szCs w:val="21"/>
        </w:rPr>
        <w:t>查。</w:t>
      </w:r>
    </w:p>
    <w:p w:rsidR="00347B19" w:rsidRPr="00DE5D23" w:rsidRDefault="00347B19" w:rsidP="00347B19">
      <w:pPr>
        <w:spacing w:line="360" w:lineRule="exact"/>
        <w:ind w:firstLineChars="200" w:firstLine="420"/>
        <w:rPr>
          <w:rFonts w:ascii="Calibri" w:hAnsi="Calibri"/>
          <w:szCs w:val="21"/>
        </w:rPr>
      </w:pPr>
      <w:r w:rsidRPr="00DE5D23">
        <w:rPr>
          <w:rFonts w:ascii="宋体" w:hAnsi="宋体" w:hint="eastAsia"/>
          <w:bCs/>
          <w:szCs w:val="21"/>
        </w:rPr>
        <w:t>（3）</w:t>
      </w:r>
      <w:r w:rsidRPr="00DE5D23">
        <w:rPr>
          <w:rFonts w:ascii="宋体" w:hAnsi="宋体"/>
          <w:bCs/>
          <w:szCs w:val="21"/>
        </w:rPr>
        <w:t>符</w:t>
      </w:r>
      <w:r w:rsidRPr="00DE5D23">
        <w:rPr>
          <w:rFonts w:ascii="Calibri" w:hAnsi="宋体"/>
          <w:szCs w:val="21"/>
        </w:rPr>
        <w:t>合性检查的结果是</w:t>
      </w:r>
      <w:r w:rsidRPr="00DE5D23">
        <w:rPr>
          <w:rFonts w:ascii="Calibri" w:hAnsi="Calibri"/>
          <w:szCs w:val="21"/>
        </w:rPr>
        <w:t>“</w:t>
      </w:r>
      <w:r w:rsidRPr="00DE5D23">
        <w:rPr>
          <w:rFonts w:ascii="Calibri" w:hAnsi="宋体"/>
          <w:szCs w:val="21"/>
        </w:rPr>
        <w:t>通过</w:t>
      </w:r>
      <w:r w:rsidRPr="00DE5D23">
        <w:rPr>
          <w:rFonts w:ascii="Calibri" w:hAnsi="Calibri"/>
          <w:szCs w:val="21"/>
        </w:rPr>
        <w:t>”</w:t>
      </w:r>
      <w:r w:rsidRPr="00DE5D23">
        <w:rPr>
          <w:rFonts w:ascii="Calibri" w:hAnsi="宋体"/>
          <w:szCs w:val="21"/>
        </w:rPr>
        <w:t>或</w:t>
      </w:r>
      <w:r w:rsidRPr="00DE5D23">
        <w:rPr>
          <w:rFonts w:ascii="Calibri" w:hAnsi="Calibri"/>
          <w:szCs w:val="21"/>
        </w:rPr>
        <w:t>“</w:t>
      </w:r>
      <w:r w:rsidRPr="00DE5D23">
        <w:rPr>
          <w:rFonts w:ascii="Calibri" w:hAnsi="宋体"/>
          <w:szCs w:val="21"/>
        </w:rPr>
        <w:t>不通过</w:t>
      </w:r>
      <w:r w:rsidRPr="00DE5D23">
        <w:rPr>
          <w:rFonts w:ascii="Calibri" w:hAnsi="Calibri"/>
          <w:szCs w:val="21"/>
        </w:rPr>
        <w:t>”</w:t>
      </w:r>
      <w:r w:rsidRPr="00DE5D23">
        <w:rPr>
          <w:rFonts w:ascii="Calibri" w:hAnsi="宋体"/>
          <w:szCs w:val="21"/>
        </w:rPr>
        <w:t>，只有逐条通过</w:t>
      </w:r>
      <w:r w:rsidRPr="00DE5D23">
        <w:rPr>
          <w:rFonts w:ascii="宋体" w:hAnsi="宋体"/>
          <w:bCs/>
          <w:szCs w:val="21"/>
        </w:rPr>
        <w:t>《符合性检查表》</w:t>
      </w:r>
      <w:r w:rsidRPr="00DE5D23">
        <w:rPr>
          <w:rFonts w:ascii="Calibri" w:hAnsi="宋体"/>
          <w:szCs w:val="21"/>
        </w:rPr>
        <w:t>各项检查的投标方能进入下一阶段的评标，否则将导致其投标被废标。</w:t>
      </w:r>
    </w:p>
    <w:p w:rsidR="00347B19" w:rsidRPr="00DE5D23" w:rsidRDefault="00347B19" w:rsidP="00347B19">
      <w:pPr>
        <w:spacing w:line="360" w:lineRule="exact"/>
        <w:ind w:firstLineChars="200" w:firstLine="422"/>
        <w:rPr>
          <w:rFonts w:ascii="Calibri" w:hAnsi="Calibri"/>
          <w:b/>
          <w:szCs w:val="21"/>
        </w:rPr>
      </w:pPr>
      <w:r w:rsidRPr="00DE5D23">
        <w:rPr>
          <w:rFonts w:ascii="宋体" w:hAnsi="宋体" w:hint="eastAsia"/>
          <w:b/>
          <w:szCs w:val="21"/>
        </w:rPr>
        <w:t>2、</w:t>
      </w:r>
      <w:r w:rsidRPr="00DE5D23">
        <w:rPr>
          <w:rFonts w:ascii="Calibri" w:hAnsi="宋体"/>
          <w:b/>
          <w:szCs w:val="21"/>
        </w:rPr>
        <w:t>中标人的确定</w:t>
      </w:r>
    </w:p>
    <w:p w:rsidR="00347B19" w:rsidRPr="00DE5D23" w:rsidRDefault="00347B19" w:rsidP="00347B19">
      <w:pPr>
        <w:spacing w:line="360" w:lineRule="exact"/>
        <w:ind w:firstLine="435"/>
        <w:rPr>
          <w:rFonts w:ascii="宋体" w:hAnsi="宋体"/>
          <w:szCs w:val="21"/>
        </w:rPr>
      </w:pPr>
      <w:r w:rsidRPr="00DE5D23">
        <w:rPr>
          <w:rFonts w:ascii="宋体" w:hAnsi="宋体" w:hint="eastAsia"/>
          <w:szCs w:val="21"/>
        </w:rPr>
        <w:t>（</w:t>
      </w:r>
      <w:r w:rsidRPr="00DE5D23">
        <w:rPr>
          <w:rFonts w:ascii="宋体" w:hAnsi="宋体"/>
          <w:szCs w:val="21"/>
        </w:rPr>
        <w:t>1</w:t>
      </w:r>
      <w:r w:rsidRPr="00DE5D23">
        <w:rPr>
          <w:rFonts w:ascii="宋体" w:hAnsi="宋体" w:hint="eastAsia"/>
          <w:szCs w:val="21"/>
        </w:rPr>
        <w:t>）</w:t>
      </w:r>
      <w:r w:rsidRPr="00DE5D23">
        <w:rPr>
          <w:rFonts w:ascii="宋体" w:hAnsi="宋体"/>
          <w:szCs w:val="21"/>
        </w:rPr>
        <w:t>采购方授权评标委员会确定中标单位，评标委员会对通过上述检查且最终报价不超过预算控制金额</w:t>
      </w:r>
      <w:r w:rsidRPr="00DE5D23">
        <w:rPr>
          <w:rFonts w:ascii="宋体" w:hAnsi="宋体" w:hint="eastAsia"/>
          <w:szCs w:val="21"/>
        </w:rPr>
        <w:t>的投标单位进行审查，确定</w:t>
      </w:r>
      <w:r w:rsidRPr="00DE5D23">
        <w:rPr>
          <w:rFonts w:ascii="宋体" w:hAnsi="宋体"/>
          <w:szCs w:val="21"/>
        </w:rPr>
        <w:t>满足招标文件实质性要求</w:t>
      </w:r>
      <w:r w:rsidRPr="00DE5D23">
        <w:rPr>
          <w:rFonts w:ascii="宋体" w:hAnsi="宋体" w:hint="eastAsia"/>
          <w:szCs w:val="21"/>
        </w:rPr>
        <w:t>、且</w:t>
      </w:r>
      <w:r w:rsidRPr="00DE5D23">
        <w:rPr>
          <w:rFonts w:ascii="宋体" w:hAnsi="宋体"/>
          <w:szCs w:val="21"/>
        </w:rPr>
        <w:t>投标的价格最低的投标供应商为中标人</w:t>
      </w:r>
      <w:r w:rsidRPr="00DE5D23">
        <w:rPr>
          <w:rFonts w:ascii="宋体" w:hAnsi="宋体" w:hint="eastAsia"/>
          <w:szCs w:val="21"/>
        </w:rPr>
        <w:t>。</w:t>
      </w:r>
    </w:p>
    <w:p w:rsidR="00347B19" w:rsidRPr="00DE5D23" w:rsidRDefault="00347B19" w:rsidP="00347B19">
      <w:pPr>
        <w:spacing w:line="360" w:lineRule="exact"/>
        <w:ind w:firstLine="435"/>
        <w:rPr>
          <w:rFonts w:ascii="宋体" w:hAnsi="宋体"/>
          <w:b/>
          <w:bCs/>
          <w:szCs w:val="21"/>
        </w:rPr>
      </w:pPr>
      <w:r w:rsidRPr="00DE5D23">
        <w:rPr>
          <w:rFonts w:ascii="宋体" w:hAnsi="宋体" w:hint="eastAsia"/>
          <w:szCs w:val="21"/>
        </w:rPr>
        <w:t>（2）</w:t>
      </w:r>
      <w:r w:rsidRPr="00DE5D23">
        <w:rPr>
          <w:rFonts w:ascii="宋体" w:hAnsi="宋体"/>
          <w:szCs w:val="21"/>
        </w:rPr>
        <w:t>确</w:t>
      </w:r>
      <w:r w:rsidRPr="00DE5D23">
        <w:rPr>
          <w:rFonts w:ascii="Calibri" w:hAnsi="宋体"/>
          <w:szCs w:val="21"/>
        </w:rPr>
        <w:t>定中标人按投标报价由低到高顺序排列</w:t>
      </w:r>
      <w:r w:rsidRPr="00DE5D23">
        <w:rPr>
          <w:rFonts w:ascii="Calibri" w:hAnsi="宋体" w:hint="eastAsia"/>
          <w:szCs w:val="21"/>
        </w:rPr>
        <w:t>。</w:t>
      </w:r>
      <w:r w:rsidRPr="00DE5D23">
        <w:rPr>
          <w:rFonts w:ascii="Calibri" w:hAnsi="宋体"/>
          <w:szCs w:val="21"/>
        </w:rPr>
        <w:t>投标报价相同的，按技术指标优劣顺序排列。</w:t>
      </w:r>
      <w:r w:rsidRPr="00DE5D23">
        <w:rPr>
          <w:rFonts w:ascii="Calibri" w:hAnsi="宋体" w:hint="eastAsia"/>
          <w:szCs w:val="21"/>
        </w:rPr>
        <w:t>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次类推。对是否满足实质性要求或报价是否合理或是否低于成本，评标委员会意见不一致时，按少数服从多数原则作出决定。</w:t>
      </w:r>
      <w:r w:rsidRPr="00DE5D23">
        <w:rPr>
          <w:rFonts w:ascii="宋体" w:hAnsi="宋体" w:hint="eastAsia"/>
          <w:b/>
          <w:bCs/>
          <w:szCs w:val="21"/>
        </w:rPr>
        <w:t>根据《深圳市财政委员会关于加强招投标评审环节诚信管理的通知》(深财购[2013]27号)及《深圳市财政委员会关于印发&lt;深圳市政府采购供应商诚信管理暂行办法操作细则&gt;的通知(深财购[2017]42号)》文的要求，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rsidR="00347B19" w:rsidRPr="00DE5D23" w:rsidRDefault="00347B19" w:rsidP="00347B19">
      <w:pPr>
        <w:spacing w:line="360" w:lineRule="exact"/>
        <w:rPr>
          <w:b/>
        </w:rPr>
      </w:pPr>
      <w:r w:rsidRPr="00DE5D23">
        <w:rPr>
          <w:rFonts w:hint="eastAsia"/>
          <w:b/>
        </w:rPr>
        <w:t xml:space="preserve">    </w:t>
      </w:r>
      <w:r w:rsidRPr="00DE5D23">
        <w:rPr>
          <w:rFonts w:hint="eastAsia"/>
          <w:b/>
        </w:rPr>
        <w:t>（二）评标和定标分离的方式</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1、</w:t>
      </w:r>
      <w:r w:rsidRPr="00DE5D23">
        <w:rPr>
          <w:rFonts w:ascii="宋体" w:hAnsi="宋体"/>
          <w:b/>
          <w:szCs w:val="21"/>
        </w:rPr>
        <w:t>符合性检查</w:t>
      </w:r>
    </w:p>
    <w:p w:rsidR="00347B19" w:rsidRPr="00DE5D23" w:rsidRDefault="00347B19" w:rsidP="00347B19">
      <w:pPr>
        <w:spacing w:line="360" w:lineRule="exact"/>
        <w:ind w:firstLineChars="200" w:firstLine="420"/>
        <w:rPr>
          <w:rFonts w:ascii="宋体" w:hAnsi="宋体"/>
          <w:bCs/>
          <w:szCs w:val="21"/>
        </w:rPr>
      </w:pPr>
      <w:r w:rsidRPr="00DE5D23">
        <w:rPr>
          <w:rFonts w:ascii="宋体" w:hAnsi="宋体" w:hint="eastAsia"/>
          <w:bCs/>
          <w:szCs w:val="21"/>
        </w:rPr>
        <w:t>（1）</w:t>
      </w:r>
      <w:r w:rsidRPr="00DE5D23">
        <w:rPr>
          <w:rFonts w:ascii="宋体" w:hAnsi="宋体"/>
          <w:bCs/>
          <w:szCs w:val="21"/>
        </w:rPr>
        <w:t>评标委员会根据</w:t>
      </w:r>
      <w:r w:rsidRPr="00DE5D23">
        <w:rPr>
          <w:rFonts w:ascii="宋体" w:hAnsi="宋体" w:hint="eastAsia"/>
          <w:bCs/>
          <w:szCs w:val="21"/>
        </w:rPr>
        <w:t>《</w:t>
      </w:r>
      <w:r w:rsidRPr="00DE5D23">
        <w:rPr>
          <w:rFonts w:ascii="宋体" w:hAnsi="宋体"/>
          <w:bCs/>
          <w:szCs w:val="21"/>
        </w:rPr>
        <w:t>符合性检查表》的内容和标准，对所有</w:t>
      </w:r>
      <w:r w:rsidRPr="00DE5D23">
        <w:rPr>
          <w:rFonts w:ascii="宋体" w:hAnsi="宋体" w:hint="eastAsia"/>
          <w:bCs/>
          <w:szCs w:val="21"/>
        </w:rPr>
        <w:t>通过资格性核查的</w:t>
      </w:r>
      <w:r w:rsidRPr="00DE5D23">
        <w:rPr>
          <w:rFonts w:ascii="宋体" w:hAnsi="宋体"/>
          <w:bCs/>
          <w:szCs w:val="21"/>
        </w:rPr>
        <w:t>投标</w:t>
      </w:r>
      <w:r w:rsidRPr="00DE5D23">
        <w:rPr>
          <w:rFonts w:ascii="宋体" w:hAnsi="宋体" w:hint="eastAsia"/>
          <w:bCs/>
          <w:szCs w:val="21"/>
        </w:rPr>
        <w:t>文件</w:t>
      </w:r>
      <w:r w:rsidRPr="00DE5D23">
        <w:rPr>
          <w:rFonts w:ascii="宋体" w:hAnsi="宋体"/>
          <w:bCs/>
          <w:szCs w:val="21"/>
        </w:rPr>
        <w:t>进行</w:t>
      </w:r>
      <w:r w:rsidRPr="00DE5D23">
        <w:rPr>
          <w:rFonts w:ascii="宋体" w:hAnsi="宋体" w:hint="eastAsia"/>
          <w:bCs/>
          <w:szCs w:val="21"/>
        </w:rPr>
        <w:t>审</w:t>
      </w:r>
      <w:r w:rsidRPr="00DE5D23">
        <w:rPr>
          <w:rFonts w:ascii="宋体" w:hAnsi="宋体"/>
          <w:bCs/>
          <w:szCs w:val="21"/>
        </w:rPr>
        <w:t>查。</w:t>
      </w:r>
    </w:p>
    <w:p w:rsidR="00347B19" w:rsidRPr="00DE5D23" w:rsidRDefault="00347B19" w:rsidP="00347B19">
      <w:pPr>
        <w:spacing w:line="360" w:lineRule="exact"/>
        <w:ind w:firstLineChars="200" w:firstLine="420"/>
        <w:rPr>
          <w:rFonts w:ascii="宋体" w:hAnsi="宋体"/>
          <w:bCs/>
          <w:szCs w:val="21"/>
        </w:rPr>
      </w:pPr>
      <w:r w:rsidRPr="00DE5D23">
        <w:rPr>
          <w:rFonts w:ascii="宋体" w:hAnsi="宋体" w:hint="eastAsia"/>
          <w:bCs/>
          <w:szCs w:val="21"/>
        </w:rPr>
        <w:t>（2）</w:t>
      </w:r>
      <w:r w:rsidRPr="00DE5D23">
        <w:rPr>
          <w:rFonts w:ascii="宋体" w:hAnsi="宋体"/>
          <w:bCs/>
          <w:szCs w:val="21"/>
        </w:rPr>
        <w:t>符合性检查的对象是投标人提交的投标文件，评标委员会只就投标文件中所载明的情况进行</w:t>
      </w:r>
      <w:r w:rsidRPr="00DE5D23">
        <w:rPr>
          <w:rFonts w:ascii="宋体" w:hAnsi="宋体" w:hint="eastAsia"/>
          <w:bCs/>
          <w:szCs w:val="21"/>
        </w:rPr>
        <w:t>审</w:t>
      </w:r>
      <w:r w:rsidRPr="00DE5D23">
        <w:rPr>
          <w:rFonts w:ascii="宋体" w:hAnsi="宋体"/>
          <w:bCs/>
          <w:szCs w:val="21"/>
        </w:rPr>
        <w:t>查。</w:t>
      </w:r>
    </w:p>
    <w:p w:rsidR="00347B19" w:rsidRPr="00DE5D23" w:rsidRDefault="00347B19" w:rsidP="00347B19">
      <w:pPr>
        <w:spacing w:line="360" w:lineRule="exact"/>
        <w:ind w:firstLineChars="200" w:firstLine="420"/>
        <w:rPr>
          <w:rFonts w:ascii="Calibri" w:hAnsi="Calibri"/>
          <w:szCs w:val="21"/>
        </w:rPr>
      </w:pPr>
      <w:r w:rsidRPr="00DE5D23">
        <w:rPr>
          <w:rFonts w:ascii="宋体" w:hAnsi="宋体" w:hint="eastAsia"/>
          <w:bCs/>
          <w:szCs w:val="21"/>
        </w:rPr>
        <w:t>（3）</w:t>
      </w:r>
      <w:r w:rsidRPr="00DE5D23">
        <w:rPr>
          <w:rFonts w:ascii="宋体" w:hAnsi="宋体"/>
          <w:bCs/>
          <w:szCs w:val="21"/>
        </w:rPr>
        <w:t>符</w:t>
      </w:r>
      <w:r w:rsidRPr="00DE5D23">
        <w:rPr>
          <w:rFonts w:ascii="Calibri" w:hAnsi="宋体"/>
          <w:szCs w:val="21"/>
        </w:rPr>
        <w:t>合性检查的结果是</w:t>
      </w:r>
      <w:r w:rsidRPr="00DE5D23">
        <w:rPr>
          <w:rFonts w:ascii="Calibri" w:hAnsi="Calibri"/>
          <w:szCs w:val="21"/>
        </w:rPr>
        <w:t>“</w:t>
      </w:r>
      <w:r w:rsidRPr="00DE5D23">
        <w:rPr>
          <w:rFonts w:ascii="Calibri" w:hAnsi="宋体"/>
          <w:szCs w:val="21"/>
        </w:rPr>
        <w:t>通过</w:t>
      </w:r>
      <w:r w:rsidRPr="00DE5D23">
        <w:rPr>
          <w:rFonts w:ascii="Calibri" w:hAnsi="Calibri"/>
          <w:szCs w:val="21"/>
        </w:rPr>
        <w:t>”</w:t>
      </w:r>
      <w:r w:rsidRPr="00DE5D23">
        <w:rPr>
          <w:rFonts w:ascii="Calibri" w:hAnsi="宋体"/>
          <w:szCs w:val="21"/>
        </w:rPr>
        <w:t>或</w:t>
      </w:r>
      <w:r w:rsidRPr="00DE5D23">
        <w:rPr>
          <w:rFonts w:ascii="Calibri" w:hAnsi="Calibri"/>
          <w:szCs w:val="21"/>
        </w:rPr>
        <w:t>“</w:t>
      </w:r>
      <w:r w:rsidRPr="00DE5D23">
        <w:rPr>
          <w:rFonts w:ascii="Calibri" w:hAnsi="宋体"/>
          <w:szCs w:val="21"/>
        </w:rPr>
        <w:t>不通过</w:t>
      </w:r>
      <w:r w:rsidRPr="00DE5D23">
        <w:rPr>
          <w:rFonts w:ascii="Calibri" w:hAnsi="Calibri"/>
          <w:szCs w:val="21"/>
        </w:rPr>
        <w:t>”</w:t>
      </w:r>
      <w:r w:rsidRPr="00DE5D23">
        <w:rPr>
          <w:rFonts w:ascii="Calibri" w:hAnsi="宋体"/>
          <w:szCs w:val="21"/>
        </w:rPr>
        <w:t>，只有逐条通过</w:t>
      </w:r>
      <w:r w:rsidRPr="00DE5D23">
        <w:rPr>
          <w:rFonts w:ascii="宋体" w:hAnsi="宋体"/>
          <w:bCs/>
          <w:szCs w:val="21"/>
        </w:rPr>
        <w:t>《符合性检查表》</w:t>
      </w:r>
      <w:r w:rsidRPr="00DE5D23">
        <w:rPr>
          <w:rFonts w:ascii="Calibri" w:hAnsi="宋体"/>
          <w:szCs w:val="21"/>
        </w:rPr>
        <w:t>各项检查的投标方能进入下一阶段的评标，否则将导致其投标被废标。</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2、</w:t>
      </w:r>
      <w:r w:rsidRPr="00DE5D23">
        <w:rPr>
          <w:rFonts w:ascii="宋体" w:hAnsi="宋体"/>
          <w:b/>
          <w:szCs w:val="21"/>
        </w:rPr>
        <w:t>商务</w:t>
      </w:r>
      <w:r w:rsidRPr="00DE5D23">
        <w:rPr>
          <w:rFonts w:ascii="宋体" w:hAnsi="宋体" w:hint="eastAsia"/>
          <w:b/>
          <w:szCs w:val="21"/>
        </w:rPr>
        <w:t>、</w:t>
      </w:r>
      <w:r w:rsidRPr="00DE5D23">
        <w:rPr>
          <w:rFonts w:ascii="宋体" w:hAnsi="宋体"/>
          <w:b/>
          <w:szCs w:val="21"/>
        </w:rPr>
        <w:t>技术及价格评议</w:t>
      </w:r>
    </w:p>
    <w:p w:rsidR="00347B19" w:rsidRPr="00DE5D23" w:rsidRDefault="00347B19" w:rsidP="00347B19">
      <w:pPr>
        <w:pStyle w:val="af8"/>
        <w:numPr>
          <w:ilvl w:val="0"/>
          <w:numId w:val="5"/>
        </w:numPr>
        <w:spacing w:line="360" w:lineRule="exact"/>
        <w:ind w:left="0" w:firstLineChars="0" w:firstLine="422"/>
        <w:rPr>
          <w:rFonts w:ascii="宋体" w:hAnsi="宋体"/>
          <w:bCs/>
          <w:szCs w:val="21"/>
        </w:rPr>
      </w:pPr>
      <w:r w:rsidRPr="00DE5D23">
        <w:rPr>
          <w:rFonts w:ascii="宋体" w:hAnsi="宋体" w:hint="eastAsia"/>
          <w:b/>
          <w:szCs w:val="21"/>
        </w:rPr>
        <w:t>综合评分法：</w:t>
      </w:r>
      <w:r w:rsidRPr="00DE5D23">
        <w:rPr>
          <w:rFonts w:ascii="宋体" w:hAnsi="宋体"/>
          <w:bCs/>
          <w:szCs w:val="21"/>
        </w:rPr>
        <w:t>评标委员会根据《</w:t>
      </w:r>
      <w:r w:rsidRPr="00DE5D23">
        <w:rPr>
          <w:rFonts w:ascii="宋体" w:hAnsi="宋体" w:hint="eastAsia"/>
          <w:bCs/>
          <w:szCs w:val="21"/>
        </w:rPr>
        <w:t>评分表</w:t>
      </w:r>
      <w:r w:rsidRPr="00DE5D23">
        <w:rPr>
          <w:rFonts w:ascii="宋体" w:hAnsi="宋体"/>
          <w:bCs/>
          <w:szCs w:val="21"/>
        </w:rPr>
        <w:t>》的内容和标准，对通过</w:t>
      </w:r>
      <w:r w:rsidRPr="00DE5D23">
        <w:rPr>
          <w:rFonts w:ascii="宋体" w:hAnsi="宋体" w:hint="eastAsia"/>
          <w:bCs/>
          <w:szCs w:val="21"/>
        </w:rPr>
        <w:t>资格性和</w:t>
      </w:r>
      <w:r w:rsidRPr="00DE5D23">
        <w:rPr>
          <w:rFonts w:ascii="宋体" w:hAnsi="宋体"/>
          <w:bCs/>
          <w:szCs w:val="21"/>
        </w:rPr>
        <w:t>符合性检查的投标进行商务</w:t>
      </w:r>
      <w:r w:rsidRPr="00DE5D23">
        <w:rPr>
          <w:rFonts w:ascii="宋体" w:hAnsi="宋体" w:hint="eastAsia"/>
          <w:bCs/>
          <w:szCs w:val="21"/>
        </w:rPr>
        <w:t>、</w:t>
      </w:r>
      <w:r w:rsidRPr="00DE5D23">
        <w:rPr>
          <w:rFonts w:ascii="宋体" w:hAnsi="宋体"/>
          <w:bCs/>
          <w:szCs w:val="21"/>
        </w:rPr>
        <w:t>技术</w:t>
      </w:r>
      <w:r w:rsidRPr="00DE5D23">
        <w:rPr>
          <w:rFonts w:ascii="宋体" w:hAnsi="宋体" w:hint="eastAsia"/>
          <w:bCs/>
          <w:szCs w:val="21"/>
        </w:rPr>
        <w:t>及价格</w:t>
      </w:r>
      <w:r w:rsidRPr="00DE5D23">
        <w:rPr>
          <w:rFonts w:ascii="宋体" w:hAnsi="宋体"/>
          <w:bCs/>
          <w:szCs w:val="21"/>
        </w:rPr>
        <w:t>评议</w:t>
      </w:r>
      <w:r w:rsidRPr="00DE5D23">
        <w:rPr>
          <w:rFonts w:ascii="宋体" w:hAnsi="宋体" w:hint="eastAsia"/>
          <w:bCs/>
          <w:szCs w:val="21"/>
        </w:rPr>
        <w:t>，</w:t>
      </w:r>
      <w:r w:rsidRPr="00DE5D23">
        <w:rPr>
          <w:rFonts w:ascii="宋体" w:hAnsi="宋体"/>
          <w:bCs/>
          <w:szCs w:val="21"/>
        </w:rPr>
        <w:t>对照招标文件中的商务、技术需求条款和投标文件中的商务、技术条款响应进行评议。评标委员会成员将按照《</w:t>
      </w:r>
      <w:r w:rsidRPr="00DE5D23">
        <w:rPr>
          <w:rFonts w:ascii="宋体" w:hAnsi="宋体" w:hint="eastAsia"/>
          <w:bCs/>
          <w:szCs w:val="21"/>
        </w:rPr>
        <w:t>评分表</w:t>
      </w:r>
      <w:r w:rsidRPr="00DE5D23">
        <w:rPr>
          <w:rFonts w:ascii="宋体" w:hAnsi="宋体"/>
          <w:bCs/>
          <w:szCs w:val="21"/>
        </w:rPr>
        <w:t>》确定的</w:t>
      </w:r>
      <w:r w:rsidRPr="00DE5D23">
        <w:rPr>
          <w:rFonts w:ascii="宋体" w:hAnsi="宋体" w:hint="eastAsia"/>
          <w:bCs/>
          <w:szCs w:val="21"/>
        </w:rPr>
        <w:t>分值</w:t>
      </w:r>
      <w:r w:rsidRPr="00DE5D23">
        <w:rPr>
          <w:rFonts w:ascii="宋体" w:hAnsi="宋体"/>
          <w:bCs/>
          <w:szCs w:val="21"/>
        </w:rPr>
        <w:t>独立对每个投标的商务</w:t>
      </w:r>
      <w:r w:rsidRPr="00DE5D23">
        <w:rPr>
          <w:rFonts w:ascii="宋体" w:hAnsi="宋体" w:hint="eastAsia"/>
          <w:bCs/>
          <w:szCs w:val="21"/>
        </w:rPr>
        <w:t>、</w:t>
      </w:r>
      <w:r w:rsidRPr="00DE5D23">
        <w:rPr>
          <w:rFonts w:ascii="宋体" w:hAnsi="宋体"/>
          <w:bCs/>
          <w:szCs w:val="21"/>
        </w:rPr>
        <w:t>技术</w:t>
      </w:r>
      <w:r w:rsidRPr="00DE5D23">
        <w:rPr>
          <w:rFonts w:ascii="宋体" w:hAnsi="宋体" w:hint="eastAsia"/>
          <w:bCs/>
          <w:szCs w:val="21"/>
        </w:rPr>
        <w:t>及价格</w:t>
      </w:r>
      <w:r w:rsidRPr="00DE5D23">
        <w:rPr>
          <w:rFonts w:ascii="宋体" w:hAnsi="宋体"/>
          <w:bCs/>
          <w:szCs w:val="21"/>
        </w:rPr>
        <w:t>部分以打分的方式进行评议。</w:t>
      </w:r>
      <w:r w:rsidRPr="00DE5D23">
        <w:rPr>
          <w:rFonts w:ascii="宋体" w:hAnsi="宋体" w:hint="eastAsia"/>
          <w:b/>
          <w:bCs/>
          <w:szCs w:val="21"/>
        </w:rPr>
        <w:t>采用竞价法或抽签法定标时，如果通过资格性、符合性检查的有效投标人只有三家，可直接推荐并进入定标程序，不再对投标人进行商务、技术及价格评议</w:t>
      </w:r>
      <w:r w:rsidRPr="00DE5D23">
        <w:rPr>
          <w:rFonts w:ascii="宋体" w:hAnsi="宋体" w:hint="eastAsia"/>
          <w:bCs/>
          <w:szCs w:val="21"/>
        </w:rPr>
        <w:t>。</w:t>
      </w:r>
    </w:p>
    <w:p w:rsidR="00347B19" w:rsidRPr="00DE5D23" w:rsidRDefault="00347B19" w:rsidP="00347B19">
      <w:pPr>
        <w:pStyle w:val="af8"/>
        <w:numPr>
          <w:ilvl w:val="0"/>
          <w:numId w:val="5"/>
        </w:numPr>
        <w:spacing w:line="360" w:lineRule="exact"/>
        <w:ind w:left="0" w:firstLineChars="0" w:firstLine="422"/>
        <w:rPr>
          <w:rFonts w:ascii="宋体" w:hAnsi="宋体"/>
          <w:b/>
          <w:szCs w:val="21"/>
        </w:rPr>
      </w:pPr>
      <w:r w:rsidRPr="00DE5D23">
        <w:rPr>
          <w:rFonts w:ascii="宋体" w:hAnsi="宋体" w:hint="eastAsia"/>
          <w:b/>
          <w:szCs w:val="21"/>
        </w:rPr>
        <w:t>定性评审法：</w:t>
      </w:r>
      <w:r w:rsidRPr="00DE5D23">
        <w:rPr>
          <w:rFonts w:ascii="宋体" w:hAnsi="宋体"/>
          <w:bCs/>
          <w:szCs w:val="21"/>
        </w:rPr>
        <w:t>评标委员会对通过</w:t>
      </w:r>
      <w:r w:rsidRPr="00DE5D23">
        <w:rPr>
          <w:rFonts w:ascii="宋体" w:hAnsi="宋体" w:hint="eastAsia"/>
          <w:bCs/>
          <w:szCs w:val="21"/>
        </w:rPr>
        <w:t>资格性和</w:t>
      </w:r>
      <w:r w:rsidRPr="00DE5D23">
        <w:rPr>
          <w:rFonts w:ascii="宋体" w:hAnsi="宋体"/>
          <w:bCs/>
          <w:szCs w:val="21"/>
        </w:rPr>
        <w:t>符合性检查的投标进行商务</w:t>
      </w:r>
      <w:r w:rsidRPr="00DE5D23">
        <w:rPr>
          <w:rFonts w:ascii="宋体" w:hAnsi="宋体" w:hint="eastAsia"/>
          <w:bCs/>
          <w:szCs w:val="21"/>
        </w:rPr>
        <w:t>、</w:t>
      </w:r>
      <w:r w:rsidRPr="00DE5D23">
        <w:rPr>
          <w:rFonts w:ascii="宋体" w:hAnsi="宋体"/>
          <w:bCs/>
          <w:szCs w:val="21"/>
        </w:rPr>
        <w:t>技术</w:t>
      </w:r>
      <w:r w:rsidRPr="00DE5D23">
        <w:rPr>
          <w:rFonts w:ascii="宋体" w:hAnsi="宋体" w:hint="eastAsia"/>
          <w:bCs/>
          <w:szCs w:val="21"/>
        </w:rPr>
        <w:t>及价格</w:t>
      </w:r>
      <w:r w:rsidRPr="00DE5D23">
        <w:rPr>
          <w:rFonts w:ascii="宋体" w:hAnsi="宋体"/>
          <w:bCs/>
          <w:szCs w:val="21"/>
        </w:rPr>
        <w:t>评议</w:t>
      </w:r>
      <w:r w:rsidRPr="00DE5D23">
        <w:rPr>
          <w:rFonts w:ascii="宋体" w:hAnsi="宋体" w:hint="eastAsia"/>
          <w:bCs/>
          <w:szCs w:val="21"/>
        </w:rPr>
        <w:t>，</w:t>
      </w:r>
      <w:r w:rsidRPr="00DE5D23">
        <w:rPr>
          <w:rFonts w:ascii="宋体" w:hAnsi="宋体"/>
          <w:bCs/>
          <w:szCs w:val="21"/>
        </w:rPr>
        <w:t>对照招标文件中的商务、技术需求条款和投标文件中的商务、技术条款响应进行评议</w:t>
      </w:r>
      <w:r w:rsidRPr="00DE5D23">
        <w:rPr>
          <w:rFonts w:ascii="宋体" w:hAnsi="宋体" w:hint="eastAsia"/>
          <w:bCs/>
          <w:szCs w:val="21"/>
        </w:rPr>
        <w:t>，对各投标文件是否满足招标文件实质性要求提出评审意见</w:t>
      </w:r>
      <w:r w:rsidRPr="00DE5D23">
        <w:rPr>
          <w:rFonts w:ascii="宋体" w:hAnsi="宋体"/>
          <w:bCs/>
          <w:szCs w:val="21"/>
        </w:rPr>
        <w:t>。</w:t>
      </w:r>
    </w:p>
    <w:p w:rsidR="00347B19" w:rsidRPr="00DE5D23" w:rsidRDefault="00347B19" w:rsidP="00347B19">
      <w:pPr>
        <w:spacing w:line="360" w:lineRule="exact"/>
        <w:ind w:firstLineChars="200" w:firstLine="422"/>
        <w:rPr>
          <w:rFonts w:ascii="Calibri" w:hAnsi="Calibri"/>
          <w:b/>
          <w:szCs w:val="21"/>
        </w:rPr>
      </w:pPr>
      <w:r w:rsidRPr="00DE5D23">
        <w:rPr>
          <w:rFonts w:ascii="宋体" w:hAnsi="宋体" w:hint="eastAsia"/>
          <w:b/>
          <w:szCs w:val="21"/>
        </w:rPr>
        <w:t>3、</w:t>
      </w:r>
      <w:r w:rsidRPr="00DE5D23">
        <w:rPr>
          <w:rFonts w:ascii="Calibri" w:hAnsi="宋体"/>
          <w:b/>
          <w:szCs w:val="21"/>
        </w:rPr>
        <w:t>中标人的确定</w:t>
      </w:r>
    </w:p>
    <w:p w:rsidR="00347B19" w:rsidRPr="00DE5D23" w:rsidRDefault="00347B19" w:rsidP="00347B19">
      <w:pPr>
        <w:spacing w:line="360" w:lineRule="exact"/>
        <w:ind w:firstLineChars="200" w:firstLine="422"/>
        <w:rPr>
          <w:rFonts w:ascii="宋体" w:hAnsi="宋体"/>
          <w:b/>
          <w:szCs w:val="21"/>
        </w:rPr>
      </w:pPr>
      <w:r w:rsidRPr="00DE5D23">
        <w:rPr>
          <w:rFonts w:ascii="宋体" w:hAnsi="宋体" w:hint="eastAsia"/>
          <w:b/>
          <w:szCs w:val="21"/>
        </w:rPr>
        <w:t xml:space="preserve">3.1  </w:t>
      </w:r>
      <w:r w:rsidRPr="00DE5D23">
        <w:rPr>
          <w:rFonts w:ascii="宋体" w:hAnsi="宋体" w:hint="eastAsia"/>
          <w:b/>
          <w:bCs/>
          <w:szCs w:val="21"/>
        </w:rPr>
        <w:t>候选中标供应商推荐</w:t>
      </w:r>
    </w:p>
    <w:p w:rsidR="00347B19" w:rsidRPr="00DE5D23" w:rsidRDefault="00347B19" w:rsidP="00347B19">
      <w:pPr>
        <w:pStyle w:val="af8"/>
        <w:numPr>
          <w:ilvl w:val="0"/>
          <w:numId w:val="5"/>
        </w:numPr>
        <w:spacing w:line="360" w:lineRule="exact"/>
        <w:ind w:left="0" w:firstLineChars="0" w:firstLine="422"/>
        <w:rPr>
          <w:szCs w:val="21"/>
        </w:rPr>
      </w:pPr>
      <w:r w:rsidRPr="00DE5D23">
        <w:rPr>
          <w:rFonts w:ascii="宋体" w:hAnsi="宋体" w:hint="eastAsia"/>
          <w:b/>
          <w:szCs w:val="21"/>
        </w:rPr>
        <w:t>综合评分法：</w:t>
      </w:r>
      <w:r w:rsidRPr="00DE5D23">
        <w:rPr>
          <w:rFonts w:ascii="宋体" w:hAnsi="宋体" w:hint="eastAsia"/>
          <w:bCs/>
          <w:szCs w:val="21"/>
        </w:rPr>
        <w:t>每个投标单位的评标总得分以</w:t>
      </w:r>
      <w:r w:rsidRPr="00DE5D23">
        <w:rPr>
          <w:rFonts w:ascii="宋体" w:hAnsi="宋体"/>
          <w:szCs w:val="21"/>
        </w:rPr>
        <w:t>所有评标委员会成员的独立评分</w:t>
      </w:r>
      <w:r w:rsidRPr="00DE5D23">
        <w:rPr>
          <w:rFonts w:ascii="宋体" w:hAnsi="宋体" w:hint="eastAsia"/>
          <w:szCs w:val="21"/>
        </w:rPr>
        <w:t>汇总</w:t>
      </w:r>
      <w:r w:rsidRPr="00DE5D23">
        <w:rPr>
          <w:rFonts w:ascii="宋体" w:hAnsi="宋体" w:hint="eastAsia"/>
          <w:bCs/>
          <w:szCs w:val="21"/>
        </w:rPr>
        <w:t>后确定，</w:t>
      </w:r>
      <w:r w:rsidRPr="00DE5D23">
        <w:rPr>
          <w:rFonts w:ascii="宋体" w:hAnsi="宋体"/>
          <w:bCs/>
          <w:szCs w:val="21"/>
        </w:rPr>
        <w:t>评标总得分相同的，按投标报价由低到高顺序排列；评标总得分且投标报价相同的，按技术指标</w:t>
      </w:r>
      <w:r w:rsidRPr="00DE5D23">
        <w:rPr>
          <w:rFonts w:ascii="宋体" w:hAnsi="宋体" w:hint="eastAsia"/>
          <w:bCs/>
          <w:szCs w:val="21"/>
        </w:rPr>
        <w:t>（技术部分）</w:t>
      </w:r>
      <w:r w:rsidRPr="00DE5D23">
        <w:rPr>
          <w:rFonts w:ascii="宋体" w:hAnsi="宋体"/>
          <w:bCs/>
          <w:szCs w:val="21"/>
        </w:rPr>
        <w:t>得分优劣顺序排列。</w:t>
      </w:r>
      <w:r w:rsidRPr="00DE5D23">
        <w:rPr>
          <w:rFonts w:ascii="宋体" w:hAnsi="宋体" w:hint="eastAsia"/>
          <w:bCs/>
          <w:szCs w:val="21"/>
        </w:rPr>
        <w:t>评标委员会按照综合评分的排名结果推荐中标候选供应商，评标汇总得分排名前列的三家投标人（当且仅当选取第3家候选中标供应商时，如出现并列排名的情形，该名次的所有投标供应商均作为候选中标供应商），作为推荐的候选中标供应商（排名不分先后）。</w:t>
      </w:r>
    </w:p>
    <w:p w:rsidR="00347B19" w:rsidRPr="00DE5D23" w:rsidRDefault="00347B19" w:rsidP="00347B19">
      <w:pPr>
        <w:pStyle w:val="af8"/>
        <w:numPr>
          <w:ilvl w:val="0"/>
          <w:numId w:val="5"/>
        </w:numPr>
        <w:spacing w:line="360" w:lineRule="exact"/>
        <w:ind w:left="0" w:firstLineChars="0" w:firstLine="422"/>
        <w:rPr>
          <w:rFonts w:ascii="宋体" w:hAnsi="宋体"/>
          <w:szCs w:val="21"/>
        </w:rPr>
      </w:pPr>
      <w:r w:rsidRPr="00DE5D23">
        <w:rPr>
          <w:rFonts w:ascii="宋体" w:hAnsi="宋体" w:hint="eastAsia"/>
          <w:b/>
          <w:szCs w:val="21"/>
        </w:rPr>
        <w:t>定性评审法：</w:t>
      </w:r>
      <w:r w:rsidRPr="00DE5D23">
        <w:rPr>
          <w:rFonts w:ascii="宋体" w:hAnsi="宋体" w:hint="eastAsia"/>
          <w:bCs/>
          <w:szCs w:val="21"/>
        </w:rPr>
        <w:t>评标委员会按照定性评审的结果推荐中标候选供应商，所有递交投标文件未被判定为废标或者无效投标的投标人，均推荐为候选中标供应商（排名不分先后）。</w:t>
      </w:r>
    </w:p>
    <w:p w:rsidR="00347B19" w:rsidRPr="00DE5D23" w:rsidRDefault="00347B19" w:rsidP="00347B19">
      <w:pPr>
        <w:pStyle w:val="af8"/>
        <w:numPr>
          <w:ilvl w:val="0"/>
          <w:numId w:val="5"/>
        </w:numPr>
        <w:spacing w:line="360" w:lineRule="exact"/>
        <w:ind w:left="0" w:firstLineChars="0" w:firstLine="422"/>
        <w:rPr>
          <w:rFonts w:ascii="宋体" w:hAnsi="宋体"/>
          <w:bCs/>
          <w:i/>
          <w:szCs w:val="21"/>
        </w:rPr>
      </w:pPr>
      <w:r w:rsidRPr="00DE5D23">
        <w:rPr>
          <w:rFonts w:ascii="宋体" w:hAnsi="宋体" w:hint="eastAsia"/>
          <w:b/>
          <w:szCs w:val="21"/>
        </w:rPr>
        <w:t>最低价法：</w:t>
      </w:r>
      <w:r w:rsidRPr="00DE5D23">
        <w:rPr>
          <w:rFonts w:ascii="宋体" w:hAnsi="宋体" w:hint="eastAsia"/>
          <w:bCs/>
          <w:szCs w:val="21"/>
        </w:rPr>
        <w:t>评标委员会按照最低价法评审的结果推荐中标候选供应商，有效投标报价由低到高顺序排列，报价最低的三家投标人（当且仅当选取第3家候选中标供应商时，如出现并列排名的情形，该名次的所有投标供应商均作为候选中标供应商），作为推荐的候选中标供应商（排名不分先后）。</w:t>
      </w:r>
      <w:r w:rsidRPr="00DE5D23">
        <w:rPr>
          <w:rFonts w:ascii="宋体" w:hAnsi="宋体" w:hint="eastAsia"/>
          <w:b/>
          <w:bCs/>
          <w:szCs w:val="21"/>
        </w:rPr>
        <w:t>根据《深圳市财政委员会关于加强招投标评审环节诚信管理的通知》(深财购[2013]27号)及《深圳市财政委员会关于印发&lt;深圳市政府采购供应商诚信管理暂行办法操作细则&gt;的通知(深财购[2017]42号)》文的要求，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rsidR="00347B19" w:rsidRPr="00DE5D23" w:rsidRDefault="00347B19" w:rsidP="00347B19">
      <w:pPr>
        <w:spacing w:line="360" w:lineRule="exact"/>
        <w:ind w:firstLineChars="200" w:firstLine="422"/>
        <w:rPr>
          <w:rFonts w:ascii="宋体" w:hAnsi="宋体"/>
          <w:b/>
          <w:bCs/>
          <w:szCs w:val="21"/>
        </w:rPr>
      </w:pPr>
      <w:r w:rsidRPr="00DE5D23">
        <w:rPr>
          <w:rFonts w:ascii="宋体" w:hAnsi="宋体" w:hint="eastAsia"/>
          <w:b/>
          <w:bCs/>
          <w:szCs w:val="21"/>
        </w:rPr>
        <w:t>3.2  定标</w:t>
      </w:r>
    </w:p>
    <w:p w:rsidR="00347B19" w:rsidRPr="00DE5D23" w:rsidRDefault="00347B19" w:rsidP="00347B19">
      <w:pPr>
        <w:pStyle w:val="af8"/>
        <w:numPr>
          <w:ilvl w:val="0"/>
          <w:numId w:val="5"/>
        </w:numPr>
        <w:spacing w:line="360" w:lineRule="exact"/>
        <w:ind w:left="0" w:firstLineChars="0" w:firstLine="422"/>
        <w:rPr>
          <w:rFonts w:ascii="宋体" w:hAnsi="宋体"/>
          <w:bCs/>
          <w:szCs w:val="21"/>
        </w:rPr>
      </w:pPr>
      <w:r w:rsidRPr="00DE5D23">
        <w:rPr>
          <w:rFonts w:ascii="宋体" w:hAnsi="宋体" w:hint="eastAsia"/>
          <w:b/>
          <w:bCs/>
          <w:szCs w:val="21"/>
        </w:rPr>
        <w:t>自定法：</w:t>
      </w:r>
      <w:r w:rsidRPr="00DE5D23">
        <w:rPr>
          <w:rFonts w:ascii="宋体" w:hAnsi="宋体" w:hint="eastAsia"/>
          <w:bCs/>
          <w:szCs w:val="21"/>
        </w:rPr>
        <w:t>采购单位从评标委员会推荐的中标候选人中自行选择确定1名中标供应商。采购人组成的定标委员会选择直线票决法、集体议事法和累积投票法三种方式之一进行定标，具体操作程序按照《深圳市政府采购评标定标分离管理暂行办法》要求执行。</w:t>
      </w:r>
    </w:p>
    <w:p w:rsidR="00347B19" w:rsidRPr="00DE5D23" w:rsidRDefault="00347B19" w:rsidP="00347B19">
      <w:pPr>
        <w:pStyle w:val="af8"/>
        <w:numPr>
          <w:ilvl w:val="0"/>
          <w:numId w:val="5"/>
        </w:numPr>
        <w:spacing w:line="360" w:lineRule="exact"/>
        <w:ind w:left="0" w:firstLine="422"/>
        <w:jc w:val="left"/>
        <w:rPr>
          <w:rFonts w:ascii="宋体" w:hAnsi="宋体"/>
          <w:bCs/>
          <w:szCs w:val="21"/>
        </w:rPr>
      </w:pPr>
      <w:r w:rsidRPr="00DE5D23">
        <w:rPr>
          <w:rFonts w:ascii="宋体" w:hAnsi="宋体" w:hint="eastAsia"/>
          <w:b/>
          <w:szCs w:val="21"/>
        </w:rPr>
        <w:t>抽签法：</w:t>
      </w:r>
      <w:r w:rsidRPr="00DE5D23">
        <w:rPr>
          <w:rFonts w:hAnsi="宋体" w:hint="eastAsia"/>
          <w:szCs w:val="21"/>
        </w:rPr>
        <w:t>由采购人授权代表和项目评审组织人员组成的抽签小组随机抽取中标供应商。</w:t>
      </w:r>
      <w:r w:rsidRPr="00DE5D23">
        <w:rPr>
          <w:rFonts w:ascii="宋体" w:hAnsi="宋体" w:hint="eastAsia"/>
          <w:b/>
          <w:szCs w:val="21"/>
        </w:rPr>
        <w:t>抽签程序：</w:t>
      </w:r>
      <w:r w:rsidRPr="00DE5D23">
        <w:rPr>
          <w:rFonts w:ascii="宋体" w:hAnsi="宋体" w:hint="eastAsia"/>
          <w:szCs w:val="21"/>
        </w:rPr>
        <w:t>在项目评审</w:t>
      </w:r>
      <w:r w:rsidRPr="00DE5D23">
        <w:rPr>
          <w:rFonts w:ascii="宋体" w:hAnsi="宋体"/>
          <w:szCs w:val="21"/>
        </w:rPr>
        <w:t>结束的当日，</w:t>
      </w:r>
      <w:r w:rsidRPr="00DE5D23">
        <w:rPr>
          <w:rFonts w:ascii="宋体" w:hAnsi="宋体" w:hint="eastAsia"/>
          <w:szCs w:val="21"/>
        </w:rPr>
        <w:t>由采购单位授权代表和</w:t>
      </w:r>
      <w:r w:rsidRPr="00DE5D23">
        <w:rPr>
          <w:rFonts w:ascii="宋体" w:hAnsi="宋体" w:hint="eastAsia"/>
          <w:bCs/>
          <w:szCs w:val="21"/>
        </w:rPr>
        <w:t>项目评审组织人员</w:t>
      </w:r>
      <w:r w:rsidRPr="00DE5D23">
        <w:rPr>
          <w:rFonts w:ascii="宋体" w:hAnsi="宋体" w:hint="eastAsia"/>
          <w:szCs w:val="21"/>
        </w:rPr>
        <w:t>组成抽签小组，在评标委员会的监督下，进行抽签定标。本项目抽签按最大号中标原则，根据中标候选供应商的排序，抽中最大号者为中标供应商。程序如下：①采购单位授权代表进行抽签；②按照候选中标供应商签到顺序先后依次进行抽签；③采购单位授权代表按抽签按钮后如果没有抽到号码球，则再按抽签按钮重抽一次，直至抽到号码球为止；④首轮抽签结束后，因候选中标供应商有重号而无法确定中标结果的，重号的候选中标供应商进行下一轮抽签，以决定该重号候选中标供应商的排序，抽签顺序和中标原则不变，直至确定中标结果为止；⑤采购单位授权代表抽签后须对抽签结果进行签字确认。</w:t>
      </w:r>
    </w:p>
    <w:p w:rsidR="00347B19" w:rsidRPr="00DE5D23" w:rsidRDefault="00347B19" w:rsidP="00347B19">
      <w:pPr>
        <w:pStyle w:val="af8"/>
        <w:numPr>
          <w:ilvl w:val="0"/>
          <w:numId w:val="5"/>
        </w:numPr>
        <w:spacing w:line="360" w:lineRule="exact"/>
        <w:ind w:left="0" w:firstLineChars="183" w:firstLine="386"/>
        <w:rPr>
          <w:rFonts w:ascii="宋体" w:hAnsi="宋体"/>
          <w:szCs w:val="21"/>
        </w:rPr>
      </w:pPr>
      <w:r w:rsidRPr="00DE5D23">
        <w:rPr>
          <w:rFonts w:ascii="宋体" w:hAnsi="宋体" w:hint="eastAsia"/>
          <w:b/>
          <w:szCs w:val="21"/>
        </w:rPr>
        <w:t>竞价法：</w:t>
      </w:r>
      <w:r w:rsidRPr="00DE5D23">
        <w:rPr>
          <w:rFonts w:hAnsi="宋体" w:hint="eastAsia"/>
          <w:szCs w:val="21"/>
        </w:rPr>
        <w:t>由采购人授权代表和项目评审组织人员组成的竞价小组，组织候选中标供应商进行二次竞价，最终报价最低的为中标供应商。</w:t>
      </w:r>
      <w:r w:rsidRPr="00DE5D23">
        <w:rPr>
          <w:rFonts w:ascii="宋体" w:hAnsi="宋体" w:hint="eastAsia"/>
          <w:b/>
          <w:szCs w:val="21"/>
        </w:rPr>
        <w:t>竞价程序：</w:t>
      </w:r>
      <w:r w:rsidRPr="00DE5D23">
        <w:rPr>
          <w:rFonts w:ascii="宋体" w:hAnsi="宋体" w:hint="eastAsia"/>
          <w:szCs w:val="21"/>
        </w:rPr>
        <w:t>（1）评审结束后首个工作日，由采购人授权代表和项目评审组织人员组成的竞价小组，组织候选中标供应商进行二次竞价；（2）中标候选供应商应派授权代表到场，未在指定时间内到达现场或不到现场的供应商，竞价价格以其投标文件的投标报价为准；（3）供应商授权代表进行书面的二次竞价，每个供应商只有一次报价机会；（4）所有中标候选供应商统一递交二次竞价表；（5）竞价小组成员签字确认竞价结果并现场宣布供应商竞价价格。</w:t>
      </w:r>
    </w:p>
    <w:p w:rsidR="00347B19" w:rsidRPr="00DE5D23" w:rsidRDefault="00347B19" w:rsidP="00347B19">
      <w:pPr>
        <w:spacing w:line="360" w:lineRule="exact"/>
        <w:ind w:firstLineChars="183" w:firstLine="386"/>
        <w:rPr>
          <w:rFonts w:ascii="Calibri" w:hAnsi="宋体"/>
          <w:szCs w:val="21"/>
        </w:rPr>
      </w:pPr>
      <w:r w:rsidRPr="00DE5D23">
        <w:rPr>
          <w:rFonts w:ascii="Calibri" w:hAnsi="宋体" w:hint="eastAsia"/>
          <w:b/>
          <w:szCs w:val="21"/>
        </w:rPr>
        <w:t>备注：</w:t>
      </w:r>
      <w:r w:rsidRPr="00DE5D23">
        <w:rPr>
          <w:rFonts w:ascii="Calibri" w:hAnsi="宋体" w:hint="eastAsia"/>
          <w:szCs w:val="21"/>
        </w:rPr>
        <w:t>①投标人应提前做好准备，按要求准时到达竞价现场；②候选中标供应商竞价的价格不得高于其投标文件中的报价；③二次竞价的价格为投标总价，采购计划条目对应的分项报价按最终报价与原投标报价下浮比例统一下调；④有两家或以上候选中标供应商竞价报价相同且为最低报价时，采用抽签法确定中标供应商。</w:t>
      </w:r>
    </w:p>
    <w:p w:rsidR="0046123A" w:rsidRPr="00347B19" w:rsidRDefault="00347B19" w:rsidP="00347B19">
      <w:r w:rsidRPr="00DE5D23">
        <w:rPr>
          <w:rFonts w:ascii="宋体" w:hAnsi="宋体" w:hint="eastAsia"/>
          <w:b/>
          <w:szCs w:val="21"/>
        </w:rPr>
        <w:t>4、质疑投诉处理：</w:t>
      </w:r>
      <w:r w:rsidRPr="00DE5D23">
        <w:rPr>
          <w:rFonts w:ascii="宋体" w:hAnsi="宋体" w:hint="eastAsia"/>
          <w:szCs w:val="21"/>
        </w:rPr>
        <w:t>确定中标供应商后出现质疑投诉的，按照政府有关规定和程序进行处理：（1）如中标供应商因项目质疑、投诉等问题被取消或放弃中标资格的，则该项目作废标处理重新组织招标；（2）如候选中标供应商因质疑投诉等问题被取消候选中标资格，但符合N+2条件的（N为中标供应商数量），则维持原中标结果；（3）如候选中标供应商因质疑投诉等问题被取消候选中标资格，且不符合N+2条件的（N为中标供应商数量），则该项目作废标处理重新组织招标。</w:t>
      </w:r>
      <w:bookmarkStart w:id="9" w:name="_GoBack"/>
      <w:bookmarkEnd w:id="9"/>
    </w:p>
    <w:sectPr w:rsidR="0046123A" w:rsidRPr="00347B19">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4A" w:rsidRDefault="0049294A" w:rsidP="00B142FB">
      <w:r>
        <w:separator/>
      </w:r>
    </w:p>
  </w:endnote>
  <w:endnote w:type="continuationSeparator" w:id="0">
    <w:p w:rsidR="0049294A" w:rsidRDefault="0049294A" w:rsidP="00B1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4A" w:rsidRDefault="0049294A" w:rsidP="00B142FB">
      <w:r>
        <w:separator/>
      </w:r>
    </w:p>
  </w:footnote>
  <w:footnote w:type="continuationSeparator" w:id="0">
    <w:p w:rsidR="0049294A" w:rsidRDefault="0049294A" w:rsidP="00B1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E5F62F"/>
    <w:multiLevelType w:val="multilevel"/>
    <w:tmpl w:val="ADE5F62F"/>
    <w:lvl w:ilvl="0">
      <w:start w:val="1"/>
      <w:numFmt w:val="bullet"/>
      <w:lvlText w:val=""/>
      <w:lvlJc w:val="left"/>
      <w:pPr>
        <w:ind w:left="842"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C85461D4"/>
    <w:multiLevelType w:val="multilevel"/>
    <w:tmpl w:val="C85461D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2A8A216A"/>
    <w:multiLevelType w:val="hybridMultilevel"/>
    <w:tmpl w:val="8ADCA704"/>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nsid w:val="505EF878"/>
    <w:multiLevelType w:val="singleLevel"/>
    <w:tmpl w:val="505EF878"/>
    <w:lvl w:ilvl="0">
      <w:start w:val="2"/>
      <w:numFmt w:val="chineseCounting"/>
      <w:suff w:val="nothing"/>
      <w:lvlText w:val="（%1）"/>
      <w:lvlJc w:val="left"/>
      <w:rPr>
        <w:rFonts w:hint="eastAsia"/>
      </w:rPr>
    </w:lvl>
  </w:abstractNum>
  <w:abstractNum w:abstractNumId="5">
    <w:nsid w:val="535778F6"/>
    <w:multiLevelType w:val="multilevel"/>
    <w:tmpl w:val="535778F6"/>
    <w:lvl w:ilvl="0">
      <w:start w:val="1"/>
      <w:numFmt w:val="chineseCountingThousand"/>
      <w:pStyle w:val="1"/>
      <w:suff w:val="nothing"/>
      <w:lvlText w:val="%1、"/>
      <w:lvlJc w:val="left"/>
      <w:pPr>
        <w:ind w:left="0" w:firstLine="0"/>
      </w:pPr>
      <w:rPr>
        <w:b/>
        <w:i w:val="0"/>
        <w:sz w:val="24"/>
      </w:rPr>
    </w:lvl>
    <w:lvl w:ilvl="1">
      <w:start w:val="1"/>
      <w:numFmt w:val="decimal"/>
      <w:pStyle w:val="2"/>
      <w:suff w:val="nothing"/>
      <w:lvlText w:val="%2. "/>
      <w:lvlJc w:val="left"/>
      <w:pPr>
        <w:ind w:left="0" w:firstLine="0"/>
      </w:pPr>
      <w:rPr>
        <w:b w:val="0"/>
        <w:i w:val="0"/>
        <w:sz w:val="24"/>
      </w:r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14EA4"/>
    <w:rsid w:val="00066CEA"/>
    <w:rsid w:val="000964B1"/>
    <w:rsid w:val="000F2E00"/>
    <w:rsid w:val="00125D39"/>
    <w:rsid w:val="0013212A"/>
    <w:rsid w:val="0019343B"/>
    <w:rsid w:val="001B41DB"/>
    <w:rsid w:val="00221620"/>
    <w:rsid w:val="00247A8A"/>
    <w:rsid w:val="002F1AA5"/>
    <w:rsid w:val="00347B19"/>
    <w:rsid w:val="00355AE5"/>
    <w:rsid w:val="003603B0"/>
    <w:rsid w:val="003C048C"/>
    <w:rsid w:val="003C5880"/>
    <w:rsid w:val="00417DCD"/>
    <w:rsid w:val="00436C91"/>
    <w:rsid w:val="0046123A"/>
    <w:rsid w:val="00486ABB"/>
    <w:rsid w:val="0049294A"/>
    <w:rsid w:val="004D32FE"/>
    <w:rsid w:val="00561494"/>
    <w:rsid w:val="005B09A7"/>
    <w:rsid w:val="005D7E14"/>
    <w:rsid w:val="005E319B"/>
    <w:rsid w:val="00615333"/>
    <w:rsid w:val="0062210B"/>
    <w:rsid w:val="006564E4"/>
    <w:rsid w:val="00794012"/>
    <w:rsid w:val="007E69B9"/>
    <w:rsid w:val="008F4FE5"/>
    <w:rsid w:val="00933973"/>
    <w:rsid w:val="00A03778"/>
    <w:rsid w:val="00A14B74"/>
    <w:rsid w:val="00A321D9"/>
    <w:rsid w:val="00B004AF"/>
    <w:rsid w:val="00B142FB"/>
    <w:rsid w:val="00B53E61"/>
    <w:rsid w:val="00B746A6"/>
    <w:rsid w:val="00CB2629"/>
    <w:rsid w:val="00CD73C4"/>
    <w:rsid w:val="00D46665"/>
    <w:rsid w:val="00DF48C9"/>
    <w:rsid w:val="00E14EA4"/>
    <w:rsid w:val="00E349AF"/>
    <w:rsid w:val="00E74AE7"/>
    <w:rsid w:val="00F366A1"/>
    <w:rsid w:val="00F70F9A"/>
    <w:rsid w:val="00FC0B21"/>
    <w:rsid w:val="5EA5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212929-A955-4345-8B6A-E9002281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qFormat="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numPr>
        <w:numId w:val="1"/>
      </w:numPr>
      <w:spacing w:before="340" w:after="330" w:line="578" w:lineRule="auto"/>
      <w:outlineLvl w:val="0"/>
    </w:pPr>
    <w:rPr>
      <w:b/>
      <w:kern w:val="44"/>
      <w:sz w:val="44"/>
      <w:szCs w:val="20"/>
    </w:rPr>
  </w:style>
  <w:style w:type="paragraph" w:styleId="2">
    <w:name w:val="heading 2"/>
    <w:basedOn w:val="a1"/>
    <w:next w:val="a1"/>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1"/>
    <w:next w:val="a1"/>
    <w:link w:val="3Char"/>
    <w:qFormat/>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szCs w:val="20"/>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pPr>
      <w:keepNext/>
      <w:keepLines/>
      <w:numPr>
        <w:ilvl w:val="6"/>
        <w:numId w:val="1"/>
      </w:numPr>
      <w:spacing w:before="240" w:after="64" w:line="320" w:lineRule="auto"/>
      <w:outlineLvl w:val="6"/>
    </w:pPr>
    <w:rPr>
      <w:b/>
      <w:sz w:val="24"/>
      <w:szCs w:val="20"/>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firstLine="420"/>
    </w:pPr>
    <w:rPr>
      <w:szCs w:val="20"/>
    </w:rPr>
  </w:style>
  <w:style w:type="paragraph" w:styleId="70">
    <w:name w:val="toc 7"/>
    <w:basedOn w:val="a1"/>
    <w:next w:val="a1"/>
    <w:semiHidden/>
    <w:pPr>
      <w:ind w:left="1260"/>
      <w:jc w:val="left"/>
    </w:pPr>
    <w:rPr>
      <w:sz w:val="18"/>
      <w:szCs w:val="18"/>
    </w:rPr>
  </w:style>
  <w:style w:type="paragraph" w:styleId="a6">
    <w:name w:val="Document Map"/>
    <w:basedOn w:val="a1"/>
    <w:link w:val="Char"/>
    <w:semiHidden/>
    <w:pPr>
      <w:shd w:val="clear" w:color="auto" w:fill="000080"/>
    </w:pPr>
  </w:style>
  <w:style w:type="paragraph" w:styleId="a7">
    <w:name w:val="annotation text"/>
    <w:basedOn w:val="a1"/>
    <w:link w:val="Char0"/>
    <w:qFormat/>
    <w:pPr>
      <w:jc w:val="left"/>
    </w:pPr>
  </w:style>
  <w:style w:type="paragraph" w:styleId="a8">
    <w:name w:val="Body Text"/>
    <w:basedOn w:val="a1"/>
    <w:link w:val="Char1"/>
    <w:qFormat/>
    <w:pPr>
      <w:autoSpaceDE w:val="0"/>
      <w:autoSpaceDN w:val="0"/>
      <w:adjustRightInd w:val="0"/>
      <w:jc w:val="left"/>
    </w:pPr>
    <w:rPr>
      <w:rFonts w:ascii="宋体" w:hint="eastAsia"/>
      <w:kern w:val="0"/>
      <w:sz w:val="28"/>
      <w:szCs w:val="20"/>
    </w:rPr>
  </w:style>
  <w:style w:type="paragraph" w:styleId="a9">
    <w:name w:val="Body Text Indent"/>
    <w:basedOn w:val="a1"/>
    <w:link w:val="Char2"/>
    <w:semiHidden/>
    <w:qFormat/>
    <w:pPr>
      <w:ind w:firstLine="900"/>
    </w:pPr>
    <w:rPr>
      <w:sz w:val="28"/>
      <w:szCs w:val="20"/>
    </w:rPr>
  </w:style>
  <w:style w:type="paragraph" w:styleId="50">
    <w:name w:val="toc 5"/>
    <w:basedOn w:val="a1"/>
    <w:next w:val="a1"/>
    <w:semiHidden/>
    <w:pPr>
      <w:ind w:left="840"/>
      <w:jc w:val="left"/>
    </w:pPr>
    <w:rPr>
      <w:sz w:val="18"/>
      <w:szCs w:val="18"/>
    </w:rPr>
  </w:style>
  <w:style w:type="paragraph" w:styleId="30">
    <w:name w:val="toc 3"/>
    <w:basedOn w:val="a1"/>
    <w:next w:val="a1"/>
    <w:semiHidden/>
    <w:qFormat/>
    <w:pPr>
      <w:tabs>
        <w:tab w:val="right" w:leader="dot" w:pos="8303"/>
      </w:tabs>
      <w:spacing w:line="440" w:lineRule="exact"/>
      <w:ind w:left="420"/>
      <w:jc w:val="left"/>
    </w:pPr>
    <w:rPr>
      <w:rFonts w:ascii="宋体" w:hAnsi="宋体"/>
      <w:b/>
      <w:iCs/>
      <w:szCs w:val="21"/>
    </w:rPr>
  </w:style>
  <w:style w:type="paragraph" w:styleId="aa">
    <w:name w:val="Plain Text"/>
    <w:basedOn w:val="a1"/>
    <w:link w:val="Char3"/>
    <w:qFormat/>
    <w:rPr>
      <w:rFonts w:ascii="宋体" w:hAnsi="Courier New"/>
      <w:szCs w:val="20"/>
    </w:rPr>
  </w:style>
  <w:style w:type="paragraph" w:styleId="80">
    <w:name w:val="toc 8"/>
    <w:basedOn w:val="a1"/>
    <w:next w:val="a1"/>
    <w:semiHidden/>
    <w:pPr>
      <w:ind w:left="1470"/>
      <w:jc w:val="left"/>
    </w:pPr>
    <w:rPr>
      <w:sz w:val="18"/>
      <w:szCs w:val="18"/>
    </w:rPr>
  </w:style>
  <w:style w:type="paragraph" w:styleId="ab">
    <w:name w:val="Date"/>
    <w:basedOn w:val="a1"/>
    <w:next w:val="a1"/>
    <w:link w:val="Char4"/>
    <w:qFormat/>
    <w:pPr>
      <w:autoSpaceDE w:val="0"/>
      <w:autoSpaceDN w:val="0"/>
      <w:adjustRightInd w:val="0"/>
    </w:pPr>
    <w:rPr>
      <w:rFonts w:ascii="宋体" w:hint="eastAsia"/>
      <w:kern w:val="0"/>
      <w:sz w:val="28"/>
      <w:szCs w:val="20"/>
    </w:rPr>
  </w:style>
  <w:style w:type="paragraph" w:styleId="ac">
    <w:name w:val="Balloon Text"/>
    <w:basedOn w:val="a1"/>
    <w:link w:val="Char5"/>
    <w:semiHidden/>
    <w:qFormat/>
    <w:rPr>
      <w:sz w:val="18"/>
      <w:szCs w:val="18"/>
    </w:rPr>
  </w:style>
  <w:style w:type="paragraph" w:styleId="ad">
    <w:name w:val="footer"/>
    <w:basedOn w:val="a1"/>
    <w:link w:val="Char6"/>
    <w:unhideWhenUsed/>
    <w:pPr>
      <w:tabs>
        <w:tab w:val="center" w:pos="4153"/>
        <w:tab w:val="right" w:pos="8306"/>
      </w:tabs>
      <w:snapToGrid w:val="0"/>
      <w:jc w:val="left"/>
    </w:pPr>
    <w:rPr>
      <w:sz w:val="18"/>
      <w:szCs w:val="18"/>
    </w:rPr>
  </w:style>
  <w:style w:type="paragraph" w:styleId="ae">
    <w:name w:val="header"/>
    <w:aliases w:val="h"/>
    <w:basedOn w:val="a1"/>
    <w:link w:val="Char10"/>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semiHidden/>
    <w:qFormat/>
    <w:pPr>
      <w:tabs>
        <w:tab w:val="right" w:leader="dot" w:pos="8303"/>
      </w:tabs>
      <w:spacing w:line="440" w:lineRule="exact"/>
      <w:jc w:val="center"/>
      <w:outlineLvl w:val="1"/>
    </w:pPr>
    <w:rPr>
      <w:rFonts w:ascii="黑体" w:eastAsia="黑体" w:hAnsi="宋体"/>
      <w:bCs/>
      <w:caps/>
      <w:sz w:val="24"/>
    </w:rPr>
  </w:style>
  <w:style w:type="paragraph" w:styleId="40">
    <w:name w:val="toc 4"/>
    <w:basedOn w:val="a1"/>
    <w:next w:val="a1"/>
    <w:semiHidden/>
    <w:pPr>
      <w:ind w:left="630"/>
      <w:jc w:val="left"/>
    </w:pPr>
    <w:rPr>
      <w:sz w:val="18"/>
      <w:szCs w:val="18"/>
    </w:rPr>
  </w:style>
  <w:style w:type="paragraph" w:styleId="60">
    <w:name w:val="toc 6"/>
    <w:basedOn w:val="a1"/>
    <w:next w:val="a1"/>
    <w:semiHidden/>
    <w:pPr>
      <w:ind w:left="1050"/>
      <w:jc w:val="left"/>
    </w:pPr>
    <w:rPr>
      <w:sz w:val="18"/>
      <w:szCs w:val="18"/>
    </w:rPr>
  </w:style>
  <w:style w:type="paragraph" w:styleId="20">
    <w:name w:val="toc 2"/>
    <w:basedOn w:val="a1"/>
    <w:next w:val="a1"/>
    <w:semiHidden/>
    <w:qFormat/>
    <w:pPr>
      <w:tabs>
        <w:tab w:val="right" w:leader="dot" w:pos="8303"/>
      </w:tabs>
      <w:spacing w:line="440" w:lineRule="exact"/>
      <w:ind w:left="210"/>
      <w:jc w:val="left"/>
    </w:pPr>
    <w:rPr>
      <w:rFonts w:ascii="宋体" w:hAnsi="宋体"/>
      <w:b/>
      <w:smallCaps/>
      <w:szCs w:val="21"/>
    </w:rPr>
  </w:style>
  <w:style w:type="paragraph" w:styleId="90">
    <w:name w:val="toc 9"/>
    <w:basedOn w:val="a1"/>
    <w:next w:val="a1"/>
    <w:semiHidden/>
    <w:pPr>
      <w:ind w:left="1680"/>
      <w:jc w:val="left"/>
    </w:pPr>
    <w:rPr>
      <w:sz w:val="18"/>
      <w:szCs w:val="18"/>
    </w:rPr>
  </w:style>
  <w:style w:type="paragraph" w:styleId="21">
    <w:name w:val="Body Text 2"/>
    <w:basedOn w:val="a1"/>
    <w:link w:val="2Char0"/>
    <w:semiHidden/>
    <w:qFormat/>
    <w:pPr>
      <w:autoSpaceDE w:val="0"/>
      <w:autoSpaceDN w:val="0"/>
      <w:adjustRightInd w:val="0"/>
    </w:pPr>
    <w:rPr>
      <w:rFonts w:ascii="宋体" w:hint="eastAsia"/>
      <w:kern w:val="0"/>
      <w:sz w:val="28"/>
      <w:szCs w:val="20"/>
    </w:rPr>
  </w:style>
  <w:style w:type="paragraph" w:styleId="af">
    <w:name w:val="Normal (Web)"/>
    <w:basedOn w:val="a1"/>
    <w:unhideWhenUsed/>
    <w:pPr>
      <w:widowControl/>
      <w:spacing w:before="100" w:beforeAutospacing="1" w:after="100" w:afterAutospacing="1"/>
      <w:jc w:val="left"/>
    </w:pPr>
    <w:rPr>
      <w:rFonts w:ascii="宋体" w:hAnsi="宋体" w:cs="宋体"/>
      <w:kern w:val="0"/>
      <w:sz w:val="24"/>
    </w:rPr>
  </w:style>
  <w:style w:type="paragraph" w:styleId="af0">
    <w:name w:val="Title"/>
    <w:basedOn w:val="a1"/>
    <w:next w:val="a1"/>
    <w:link w:val="Char7"/>
    <w:qFormat/>
    <w:pPr>
      <w:spacing w:before="240" w:after="60"/>
      <w:jc w:val="center"/>
      <w:outlineLvl w:val="0"/>
    </w:pPr>
    <w:rPr>
      <w:rFonts w:ascii="Cambria" w:hAnsi="Cambria"/>
      <w:b/>
      <w:bCs/>
      <w:sz w:val="32"/>
      <w:szCs w:val="32"/>
    </w:rPr>
  </w:style>
  <w:style w:type="paragraph" w:styleId="af1">
    <w:name w:val="annotation subject"/>
    <w:basedOn w:val="a7"/>
    <w:next w:val="a7"/>
    <w:link w:val="Char8"/>
    <w:uiPriority w:val="99"/>
    <w:semiHidden/>
    <w:unhideWhenUsed/>
    <w:rPr>
      <w:b/>
      <w:bCs/>
    </w:rPr>
  </w:style>
  <w:style w:type="table" w:styleId="af2">
    <w:name w:val="Table Grid"/>
    <w:basedOn w:val="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3"/>
    <w:semiHidden/>
    <w:qFormat/>
  </w:style>
  <w:style w:type="character" w:styleId="af4">
    <w:name w:val="FollowedHyperlink"/>
    <w:basedOn w:val="a3"/>
    <w:uiPriority w:val="99"/>
    <w:semiHidden/>
    <w:unhideWhenUsed/>
    <w:rPr>
      <w:color w:val="800080"/>
      <w:u w:val="single"/>
    </w:rPr>
  </w:style>
  <w:style w:type="character" w:styleId="af5">
    <w:name w:val="Hyperlink"/>
    <w:basedOn w:val="a3"/>
    <w:semiHidden/>
    <w:qFormat/>
    <w:rPr>
      <w:color w:val="0000FF"/>
      <w:u w:val="single"/>
    </w:rPr>
  </w:style>
  <w:style w:type="character" w:styleId="af6">
    <w:name w:val="annotation reference"/>
    <w:basedOn w:val="a3"/>
    <w:qFormat/>
    <w:rPr>
      <w:sz w:val="21"/>
      <w:szCs w:val="21"/>
    </w:rPr>
  </w:style>
  <w:style w:type="paragraph" w:customStyle="1" w:styleId="13">
    <w:name w:val="1册标题3"/>
    <w:basedOn w:val="a1"/>
    <w:next w:val="a1"/>
    <w:pPr>
      <w:keepNext/>
      <w:keepLines/>
      <w:adjustRightInd w:val="0"/>
      <w:spacing w:beforeLines="50" w:afterLines="50"/>
      <w:jc w:val="center"/>
      <w:textAlignment w:val="baseline"/>
      <w:outlineLvl w:val="2"/>
    </w:pPr>
    <w:rPr>
      <w:rFonts w:ascii="宋体" w:hAnsi="宋体"/>
      <w:b/>
      <w:kern w:val="0"/>
      <w:sz w:val="32"/>
      <w:szCs w:val="32"/>
    </w:rPr>
  </w:style>
  <w:style w:type="character" w:customStyle="1" w:styleId="Char10">
    <w:name w:val="页眉 Char1"/>
    <w:aliases w:val="h Char1"/>
    <w:basedOn w:val="a3"/>
    <w:link w:val="ae"/>
    <w:rPr>
      <w:rFonts w:ascii="Times New Roman" w:eastAsia="宋体" w:hAnsi="Times New Roman" w:cs="Times New Roman"/>
      <w:sz w:val="18"/>
      <w:szCs w:val="18"/>
    </w:rPr>
  </w:style>
  <w:style w:type="character" w:customStyle="1" w:styleId="Char6">
    <w:name w:val="页脚 Char"/>
    <w:basedOn w:val="a3"/>
    <w:link w:val="ad"/>
    <w:uiPriority w:val="99"/>
    <w:rPr>
      <w:rFonts w:ascii="Times New Roman" w:eastAsia="宋体" w:hAnsi="Times New Roman" w:cs="Times New Roman"/>
      <w:sz w:val="18"/>
      <w:szCs w:val="18"/>
    </w:rPr>
  </w:style>
  <w:style w:type="character" w:customStyle="1" w:styleId="1Char">
    <w:name w:val="标题 1 Char"/>
    <w:basedOn w:val="a3"/>
    <w:link w:val="1"/>
    <w:rPr>
      <w:rFonts w:ascii="Times New Roman" w:eastAsia="宋体" w:hAnsi="Times New Roman" w:cs="Times New Roman"/>
      <w:b/>
      <w:kern w:val="44"/>
      <w:sz w:val="44"/>
      <w:szCs w:val="20"/>
    </w:rPr>
  </w:style>
  <w:style w:type="character" w:customStyle="1" w:styleId="2Char">
    <w:name w:val="标题 2 Char"/>
    <w:basedOn w:val="a3"/>
    <w:link w:val="2"/>
    <w:rPr>
      <w:rFonts w:ascii="Arial" w:eastAsia="黑体" w:hAnsi="Arial" w:cs="Times New Roman"/>
      <w:b/>
      <w:kern w:val="0"/>
      <w:sz w:val="32"/>
      <w:szCs w:val="20"/>
    </w:rPr>
  </w:style>
  <w:style w:type="character" w:customStyle="1" w:styleId="3Char">
    <w:name w:val="标题 3 Char"/>
    <w:basedOn w:val="a3"/>
    <w:link w:val="3"/>
    <w:rPr>
      <w:rFonts w:ascii="Times New Roman" w:eastAsia="宋体" w:hAnsi="Times New Roman" w:cs="Times New Roman"/>
      <w:b/>
      <w:kern w:val="0"/>
      <w:sz w:val="32"/>
      <w:szCs w:val="20"/>
    </w:rPr>
  </w:style>
  <w:style w:type="character" w:customStyle="1" w:styleId="4Char">
    <w:name w:val="标题 4 Char"/>
    <w:basedOn w:val="a3"/>
    <w:link w:val="4"/>
    <w:rPr>
      <w:rFonts w:ascii="Arial" w:eastAsia="黑体" w:hAnsi="Arial" w:cs="Times New Roman"/>
      <w:b/>
      <w:sz w:val="28"/>
      <w:szCs w:val="20"/>
    </w:rPr>
  </w:style>
  <w:style w:type="character" w:customStyle="1" w:styleId="5Char">
    <w:name w:val="标题 5 Char"/>
    <w:basedOn w:val="a3"/>
    <w:link w:val="5"/>
    <w:rPr>
      <w:rFonts w:ascii="Times New Roman" w:eastAsia="宋体" w:hAnsi="Times New Roman" w:cs="Times New Roman"/>
      <w:b/>
      <w:sz w:val="28"/>
      <w:szCs w:val="20"/>
    </w:rPr>
  </w:style>
  <w:style w:type="character" w:customStyle="1" w:styleId="6Char">
    <w:name w:val="标题 6 Char"/>
    <w:basedOn w:val="a3"/>
    <w:link w:val="6"/>
    <w:rPr>
      <w:rFonts w:ascii="Arial" w:eastAsia="黑体" w:hAnsi="Arial" w:cs="Times New Roman"/>
      <w:b/>
      <w:sz w:val="24"/>
      <w:szCs w:val="20"/>
    </w:rPr>
  </w:style>
  <w:style w:type="character" w:customStyle="1" w:styleId="7Char">
    <w:name w:val="标题 7 Char"/>
    <w:basedOn w:val="a3"/>
    <w:link w:val="7"/>
    <w:rPr>
      <w:rFonts w:ascii="Times New Roman" w:eastAsia="宋体" w:hAnsi="Times New Roman" w:cs="Times New Roman"/>
      <w:b/>
      <w:sz w:val="24"/>
      <w:szCs w:val="20"/>
    </w:rPr>
  </w:style>
  <w:style w:type="character" w:customStyle="1" w:styleId="8Char">
    <w:name w:val="标题 8 Char"/>
    <w:basedOn w:val="a3"/>
    <w:link w:val="8"/>
    <w:rPr>
      <w:rFonts w:ascii="Arial" w:eastAsia="黑体" w:hAnsi="Arial" w:cs="Times New Roman"/>
      <w:sz w:val="24"/>
      <w:szCs w:val="20"/>
    </w:rPr>
  </w:style>
  <w:style w:type="character" w:customStyle="1" w:styleId="9Char">
    <w:name w:val="标题 9 Char"/>
    <w:basedOn w:val="a3"/>
    <w:link w:val="9"/>
    <w:rPr>
      <w:rFonts w:ascii="Arial" w:eastAsia="黑体" w:hAnsi="Arial" w:cs="Times New Roman"/>
      <w:szCs w:val="20"/>
    </w:rPr>
  </w:style>
  <w:style w:type="character" w:customStyle="1" w:styleId="Char4">
    <w:name w:val="日期 Char"/>
    <w:basedOn w:val="a3"/>
    <w:link w:val="ab"/>
    <w:qFormat/>
    <w:rPr>
      <w:rFonts w:ascii="宋体" w:eastAsia="宋体" w:hAnsi="Times New Roman" w:cs="Times New Roman"/>
      <w:kern w:val="0"/>
      <w:sz w:val="28"/>
      <w:szCs w:val="20"/>
    </w:rPr>
  </w:style>
  <w:style w:type="character" w:customStyle="1" w:styleId="Char1">
    <w:name w:val="正文文本 Char"/>
    <w:basedOn w:val="a3"/>
    <w:link w:val="a8"/>
    <w:qFormat/>
    <w:rPr>
      <w:rFonts w:ascii="宋体" w:eastAsia="宋体" w:hAnsi="Times New Roman" w:cs="Times New Roman"/>
      <w:kern w:val="0"/>
      <w:sz w:val="28"/>
      <w:szCs w:val="20"/>
    </w:rPr>
  </w:style>
  <w:style w:type="character" w:customStyle="1" w:styleId="2Char0">
    <w:name w:val="正文文本 2 Char"/>
    <w:basedOn w:val="a3"/>
    <w:link w:val="21"/>
    <w:semiHidden/>
    <w:qFormat/>
    <w:rPr>
      <w:rFonts w:ascii="宋体" w:eastAsia="宋体" w:hAnsi="Times New Roman" w:cs="Times New Roman"/>
      <w:kern w:val="0"/>
      <w:sz w:val="28"/>
      <w:szCs w:val="20"/>
    </w:rPr>
  </w:style>
  <w:style w:type="character" w:customStyle="1" w:styleId="Char7">
    <w:name w:val="标题 Char"/>
    <w:basedOn w:val="a3"/>
    <w:link w:val="af0"/>
    <w:qFormat/>
    <w:rPr>
      <w:rFonts w:ascii="Cambria" w:eastAsia="宋体" w:hAnsi="Cambria" w:cs="Times New Roman"/>
      <w:b/>
      <w:bCs/>
      <w:sz w:val="32"/>
      <w:szCs w:val="32"/>
    </w:rPr>
  </w:style>
  <w:style w:type="character" w:customStyle="1" w:styleId="Char2">
    <w:name w:val="正文文本缩进 Char"/>
    <w:basedOn w:val="a3"/>
    <w:link w:val="a9"/>
    <w:semiHidden/>
    <w:qFormat/>
    <w:rPr>
      <w:rFonts w:ascii="Times New Roman" w:eastAsia="宋体" w:hAnsi="Times New Roman" w:cs="Times New Roman"/>
      <w:sz w:val="28"/>
      <w:szCs w:val="20"/>
    </w:rPr>
  </w:style>
  <w:style w:type="character" w:customStyle="1" w:styleId="Char3">
    <w:name w:val="纯文本 Char"/>
    <w:basedOn w:val="a3"/>
    <w:link w:val="aa"/>
    <w:qFormat/>
    <w:rPr>
      <w:rFonts w:ascii="宋体" w:eastAsia="宋体" w:hAnsi="Courier New" w:cs="Times New Roman"/>
      <w:szCs w:val="20"/>
    </w:rPr>
  </w:style>
  <w:style w:type="character" w:customStyle="1" w:styleId="11">
    <w:name w:val="标题1"/>
    <w:basedOn w:val="a3"/>
    <w:qFormat/>
  </w:style>
  <w:style w:type="paragraph" w:customStyle="1" w:styleId="CharCharChar">
    <w:name w:val="Char Char Char"/>
    <w:basedOn w:val="a1"/>
    <w:qFormat/>
    <w:rPr>
      <w:rFonts w:ascii="Tahoma" w:hAnsi="Tahoma"/>
      <w:sz w:val="24"/>
      <w:szCs w:val="20"/>
    </w:rPr>
  </w:style>
  <w:style w:type="paragraph" w:customStyle="1" w:styleId="a">
    <w:name w:val="列表（编号一级）（绿盟科技）"/>
    <w:basedOn w:val="a1"/>
    <w:qFormat/>
    <w:pPr>
      <w:widowControl/>
      <w:numPr>
        <w:numId w:val="2"/>
      </w:numPr>
      <w:spacing w:beforeLines="25" w:line="300" w:lineRule="auto"/>
      <w:jc w:val="left"/>
    </w:pPr>
    <w:rPr>
      <w:rFonts w:ascii="Arial" w:hAnsi="Arial"/>
      <w:kern w:val="0"/>
      <w:szCs w:val="21"/>
    </w:rPr>
  </w:style>
  <w:style w:type="paragraph" w:customStyle="1" w:styleId="a0">
    <w:name w:val="列表（编号二级）（绿盟科技）"/>
    <w:basedOn w:val="a"/>
    <w:qFormat/>
    <w:pPr>
      <w:numPr>
        <w:ilvl w:val="1"/>
      </w:numPr>
      <w:spacing w:beforeLines="0"/>
    </w:pPr>
  </w:style>
  <w:style w:type="character" w:customStyle="1" w:styleId="textcomment">
    <w:name w:val="text_comment"/>
    <w:basedOn w:val="a3"/>
    <w:qFormat/>
  </w:style>
  <w:style w:type="character" w:customStyle="1" w:styleId="Char0">
    <w:name w:val="批注文字 Char"/>
    <w:basedOn w:val="a3"/>
    <w:link w:val="a7"/>
    <w:qFormat/>
    <w:rPr>
      <w:rFonts w:ascii="Times New Roman" w:eastAsia="宋体" w:hAnsi="Times New Roman" w:cs="Times New Roman"/>
      <w:szCs w:val="24"/>
    </w:rPr>
  </w:style>
  <w:style w:type="character" w:customStyle="1" w:styleId="Char5">
    <w:name w:val="批注框文本 Char"/>
    <w:basedOn w:val="a3"/>
    <w:link w:val="ac"/>
    <w:semiHidden/>
    <w:qFormat/>
    <w:rPr>
      <w:rFonts w:ascii="Times New Roman" w:eastAsia="宋体" w:hAnsi="Times New Roman" w:cs="Times New Roman"/>
      <w:sz w:val="18"/>
      <w:szCs w:val="18"/>
    </w:rPr>
  </w:style>
  <w:style w:type="character" w:customStyle="1" w:styleId="Char9">
    <w:name w:val="表格 Char"/>
    <w:link w:val="af7"/>
    <w:qFormat/>
    <w:rPr>
      <w:sz w:val="24"/>
    </w:rPr>
  </w:style>
  <w:style w:type="paragraph" w:customStyle="1" w:styleId="af7">
    <w:name w:val="表格"/>
    <w:basedOn w:val="a1"/>
    <w:link w:val="Char9"/>
    <w:pPr>
      <w:jc w:val="center"/>
    </w:pPr>
    <w:rPr>
      <w:rFonts w:asciiTheme="minorHAnsi" w:eastAsiaTheme="minorEastAsia" w:hAnsiTheme="minorHAnsi" w:cstheme="minorBidi"/>
      <w:sz w:val="24"/>
      <w:szCs w:val="22"/>
    </w:rPr>
  </w:style>
  <w:style w:type="character" w:customStyle="1" w:styleId="1Char0">
    <w:name w:val="表格1 Char"/>
    <w:link w:val="12"/>
    <w:rPr>
      <w:sz w:val="24"/>
      <w:szCs w:val="24"/>
    </w:rPr>
  </w:style>
  <w:style w:type="paragraph" w:customStyle="1" w:styleId="12">
    <w:name w:val="表格1"/>
    <w:basedOn w:val="af7"/>
    <w:link w:val="1Char0"/>
    <w:rPr>
      <w:szCs w:val="24"/>
    </w:rPr>
  </w:style>
  <w:style w:type="paragraph" w:customStyle="1" w:styleId="TableText">
    <w:name w:val="Table Text"/>
    <w:pPr>
      <w:snapToGrid w:val="0"/>
      <w:spacing w:before="80" w:after="80"/>
    </w:pPr>
    <w:rPr>
      <w:rFonts w:ascii="Arial" w:hAnsi="Arial"/>
      <w:sz w:val="18"/>
    </w:rPr>
  </w:style>
  <w:style w:type="character" w:customStyle="1" w:styleId="Char">
    <w:name w:val="文档结构图 Char"/>
    <w:basedOn w:val="a3"/>
    <w:link w:val="a6"/>
    <w:semiHidden/>
    <w:rPr>
      <w:rFonts w:ascii="Times New Roman" w:eastAsia="宋体" w:hAnsi="Times New Roman" w:cs="Times New Roman"/>
      <w:szCs w:val="24"/>
      <w:shd w:val="clear" w:color="auto" w:fill="000080"/>
    </w:rPr>
  </w:style>
  <w:style w:type="paragraph" w:customStyle="1" w:styleId="Chara">
    <w:name w:val="Char"/>
    <w:basedOn w:val="a1"/>
    <w:pPr>
      <w:adjustRightInd w:val="0"/>
      <w:spacing w:line="360" w:lineRule="auto"/>
    </w:pPr>
    <w:rPr>
      <w:kern w:val="0"/>
      <w:sz w:val="24"/>
      <w:szCs w:val="20"/>
    </w:rPr>
  </w:style>
  <w:style w:type="character" w:customStyle="1" w:styleId="font10pt">
    <w:name w:val="font10pt"/>
    <w:basedOn w:val="a3"/>
  </w:style>
  <w:style w:type="paragraph" w:customStyle="1" w:styleId="CharChar1">
    <w:name w:val="Char Char1"/>
    <w:basedOn w:val="a1"/>
    <w:rPr>
      <w:rFonts w:ascii="Tahoma" w:hAnsi="Tahoma" w:cs="Tahoma"/>
      <w:sz w:val="24"/>
    </w:rPr>
  </w:style>
  <w:style w:type="paragraph" w:customStyle="1" w:styleId="CharCharCharCharCharCharChar">
    <w:name w:val="Char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styleId="af8">
    <w:name w:val="List Paragraph"/>
    <w:basedOn w:val="a1"/>
    <w:uiPriority w:val="34"/>
    <w:qFormat/>
    <w:pPr>
      <w:ind w:firstLineChars="200" w:firstLine="420"/>
    </w:pPr>
    <w:rPr>
      <w:rFonts w:ascii="Calibri" w:hAnsi="Calibri"/>
      <w:szCs w:val="22"/>
    </w:rPr>
  </w:style>
  <w:style w:type="character" w:customStyle="1" w:styleId="Char8">
    <w:name w:val="批注主题 Char"/>
    <w:basedOn w:val="Char0"/>
    <w:link w:val="af1"/>
    <w:uiPriority w:val="99"/>
    <w:semiHidden/>
    <w:rPr>
      <w:rFonts w:ascii="Times New Roman" w:eastAsia="宋体" w:hAnsi="Times New Roman" w:cs="Times New Roman"/>
      <w:b/>
      <w:bCs/>
      <w:szCs w:val="24"/>
    </w:rPr>
  </w:style>
  <w:style w:type="paragraph" w:customStyle="1" w:styleId="msolistparagraph0">
    <w:name w:val="msolistparagraph"/>
    <w:basedOn w:val="a1"/>
    <w:pPr>
      <w:ind w:firstLineChars="200" w:firstLine="420"/>
    </w:pPr>
    <w:rPr>
      <w:rFonts w:ascii="Calibri" w:hAnsi="Calibri"/>
      <w:szCs w:val="22"/>
    </w:rPr>
  </w:style>
  <w:style w:type="character" w:customStyle="1" w:styleId="Charb">
    <w:name w:val="页眉 Char"/>
    <w:aliases w:val="h Char"/>
    <w:basedOn w:val="a3"/>
    <w:rPr>
      <w:rFonts w:ascii="宋体" w:eastAsia="宋体" w:hAnsi="宋体" w:cs="宋体" w:hint="eastAsia"/>
      <w:sz w:val="18"/>
    </w:rPr>
  </w:style>
  <w:style w:type="paragraph" w:customStyle="1" w:styleId="Default">
    <w:name w:val="Default"/>
    <w:basedOn w:val="a1"/>
    <w:pPr>
      <w:autoSpaceDE w:val="0"/>
      <w:autoSpaceDN w:val="0"/>
      <w:adjustRightInd w:val="0"/>
      <w:jc w:val="left"/>
    </w:pPr>
    <w:rPr>
      <w:rFonts w:ascii="宋体" w:hAnsi="Calibri"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bws</dc:creator>
  <cp:lastModifiedBy>廖思宇</cp:lastModifiedBy>
  <cp:revision>22</cp:revision>
  <dcterms:created xsi:type="dcterms:W3CDTF">2019-05-24T10:45:00Z</dcterms:created>
  <dcterms:modified xsi:type="dcterms:W3CDTF">2019-08-12T01:39:00Z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