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2E" w:rsidRPr="006A6D2E" w:rsidRDefault="006A6D2E" w:rsidP="006A6D2E">
      <w:pPr>
        <w:spacing w:line="0" w:lineRule="atLeast"/>
        <w:jc w:val="center"/>
        <w:outlineLvl w:val="0"/>
        <w:rPr>
          <w:rFonts w:ascii="黑体" w:eastAsia="黑体" w:hAnsi="宋体" w:cs="Times New Roman"/>
          <w:bCs/>
          <w:sz w:val="32"/>
          <w:szCs w:val="32"/>
        </w:rPr>
      </w:pPr>
      <w:bookmarkStart w:id="0" w:name="OLE_LINK1"/>
      <w:bookmarkStart w:id="1" w:name="OLE_LINK2"/>
      <w:r w:rsidRPr="006A6D2E">
        <w:rPr>
          <w:rFonts w:ascii="黑体" w:eastAsia="黑体" w:hAnsi="宋体" w:cs="Times New Roman" w:hint="eastAsia"/>
          <w:bCs/>
          <w:sz w:val="32"/>
          <w:szCs w:val="32"/>
        </w:rPr>
        <w:t>需求及技术规格</w:t>
      </w:r>
    </w:p>
    <w:p w:rsidR="006A6D2E" w:rsidRPr="006A6D2E" w:rsidRDefault="006A6D2E" w:rsidP="006A6D2E">
      <w:pPr>
        <w:spacing w:line="340" w:lineRule="exact"/>
        <w:ind w:left="-71" w:firstLineChars="212" w:firstLine="447"/>
        <w:rPr>
          <w:rFonts w:ascii="宋体" w:eastAsia="宋体" w:hAnsi="宋体" w:cs="Times New Roman"/>
          <w:b/>
          <w:bCs/>
          <w:szCs w:val="21"/>
        </w:rPr>
      </w:pPr>
    </w:p>
    <w:p w:rsidR="006A6D2E" w:rsidRPr="006A6D2E" w:rsidRDefault="006A6D2E" w:rsidP="006A6D2E">
      <w:pPr>
        <w:jc w:val="center"/>
        <w:outlineLvl w:val="1"/>
        <w:rPr>
          <w:rFonts w:ascii="黑体" w:eastAsia="黑体" w:hAnsi="宋体" w:cs="Times New Roman"/>
          <w:bCs/>
          <w:sz w:val="24"/>
          <w:szCs w:val="24"/>
        </w:rPr>
      </w:pPr>
      <w:bookmarkStart w:id="2" w:name="_Toc353262574"/>
      <w:r w:rsidRPr="006A6D2E">
        <w:rPr>
          <w:rFonts w:ascii="黑体" w:eastAsia="黑体" w:hAnsi="宋体" w:cs="Times New Roman" w:hint="eastAsia"/>
          <w:bCs/>
          <w:sz w:val="24"/>
          <w:szCs w:val="24"/>
        </w:rPr>
        <w:t>第一节  说明</w:t>
      </w:r>
      <w:bookmarkEnd w:id="2"/>
    </w:p>
    <w:p w:rsidR="006A6D2E" w:rsidRPr="006A6D2E" w:rsidRDefault="006A6D2E" w:rsidP="006A6D2E">
      <w:pPr>
        <w:spacing w:line="360" w:lineRule="exact"/>
        <w:ind w:firstLineChars="200" w:firstLine="420"/>
        <w:rPr>
          <w:rFonts w:ascii="宋体" w:eastAsia="宋体" w:hAnsi="宋体" w:cs="Times New Roman"/>
          <w:b/>
          <w:bCs/>
          <w:szCs w:val="21"/>
        </w:rPr>
      </w:pPr>
      <w:r w:rsidRPr="006A6D2E">
        <w:rPr>
          <w:rFonts w:ascii="宋体" w:eastAsia="宋体" w:hAnsi="宋体" w:cs="Times New Roman" w:hint="eastAsia"/>
          <w:szCs w:val="21"/>
        </w:rPr>
        <w:t>1、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rsidR="006A6D2E" w:rsidRPr="006A6D2E" w:rsidRDefault="006A6D2E" w:rsidP="006A6D2E">
      <w:pPr>
        <w:spacing w:line="360" w:lineRule="exact"/>
        <w:ind w:firstLineChars="200" w:firstLine="422"/>
        <w:rPr>
          <w:rFonts w:ascii="宋体" w:eastAsia="宋体" w:hAnsi="宋体" w:cs="Times New Roman"/>
          <w:b/>
          <w:szCs w:val="20"/>
        </w:rPr>
      </w:pPr>
      <w:r w:rsidRPr="006A6D2E">
        <w:rPr>
          <w:rFonts w:ascii="宋体" w:eastAsia="宋体" w:hAnsi="宋体" w:cs="Times New Roman" w:hint="eastAsia"/>
          <w:b/>
          <w:szCs w:val="20"/>
        </w:rPr>
        <w:t>重点说明：偏离表中“偏离度”由投标人自行判断后填写，内容仅供评委参考，</w:t>
      </w:r>
      <w:r w:rsidRPr="006A6D2E">
        <w:rPr>
          <w:rFonts w:ascii="宋体" w:eastAsia="宋体" w:hAnsi="宋体" w:cs="Times New Roman"/>
          <w:b/>
          <w:szCs w:val="20"/>
        </w:rPr>
        <w:t>评标委员会将根据</w:t>
      </w:r>
      <w:proofErr w:type="gramStart"/>
      <w:r w:rsidRPr="006A6D2E">
        <w:rPr>
          <w:rFonts w:ascii="宋体" w:eastAsia="宋体" w:hAnsi="宋体" w:cs="Times New Roman" w:hint="eastAsia"/>
          <w:b/>
          <w:szCs w:val="20"/>
        </w:rPr>
        <w:t>具体响应</w:t>
      </w:r>
      <w:proofErr w:type="gramEnd"/>
      <w:r w:rsidRPr="006A6D2E">
        <w:rPr>
          <w:rFonts w:ascii="宋体" w:eastAsia="宋体" w:hAnsi="宋体" w:cs="Times New Roman" w:hint="eastAsia"/>
          <w:b/>
          <w:szCs w:val="20"/>
        </w:rPr>
        <w:t>内容</w:t>
      </w:r>
      <w:r w:rsidRPr="006A6D2E">
        <w:rPr>
          <w:rFonts w:ascii="宋体" w:eastAsia="宋体" w:hAnsi="宋体" w:cs="Times New Roman"/>
          <w:b/>
          <w:szCs w:val="20"/>
        </w:rPr>
        <w:t>给予是否偏离的认定，并以此</w:t>
      </w:r>
      <w:r w:rsidRPr="006A6D2E">
        <w:rPr>
          <w:rFonts w:ascii="宋体" w:eastAsia="宋体" w:hAnsi="宋体" w:cs="Times New Roman" w:hint="eastAsia"/>
          <w:b/>
          <w:szCs w:val="20"/>
        </w:rPr>
        <w:t>作为</w:t>
      </w:r>
      <w:r w:rsidRPr="006A6D2E">
        <w:rPr>
          <w:rFonts w:ascii="宋体" w:eastAsia="宋体" w:hAnsi="宋体" w:cs="Times New Roman"/>
          <w:b/>
          <w:szCs w:val="20"/>
        </w:rPr>
        <w:t>最终评判</w:t>
      </w:r>
      <w:r w:rsidRPr="006A6D2E">
        <w:rPr>
          <w:rFonts w:ascii="宋体" w:eastAsia="宋体" w:hAnsi="宋体" w:cs="Times New Roman" w:hint="eastAsia"/>
          <w:b/>
        </w:rPr>
        <w:t>。</w:t>
      </w:r>
      <w:r w:rsidRPr="006A6D2E">
        <w:rPr>
          <w:rFonts w:ascii="宋体" w:eastAsia="宋体" w:hAnsi="宋体" w:cs="Times New Roman" w:hint="eastAsia"/>
          <w:b/>
          <w:szCs w:val="20"/>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2、项目背景：</w:t>
      </w:r>
      <w:bookmarkStart w:id="3" w:name="OLE_LINK69"/>
      <w:bookmarkStart w:id="4" w:name="OLE_LINK68"/>
      <w:r w:rsidRPr="006A6D2E">
        <w:rPr>
          <w:rFonts w:ascii="宋体" w:eastAsia="宋体" w:hAnsi="宋体" w:cs="Times New Roman" w:hint="eastAsia"/>
          <w:bCs/>
          <w:szCs w:val="21"/>
        </w:rPr>
        <w:t>在实施食品安全战略的背景下，应深圳创建国家食品安全示范城市的工作需求，计划于2019年10月底举办首届美食节，提倡“食品安全 共治共享”的理念，以弘扬饮食文化、服务市民为主题。为更好地宣传美食节，让市民体验多元化美食及提供不同种类美食，特此开展美食节宣传活动现场服务，按照6大板块美食文化展示的宣传思路制定招商推介方案，特邀多家深圳和全国餐饮企业单位进场运营，同时透过对表演、展示、展卖等活动的运营，形成具有广泛吸引深圳餐饮企业和消费者参与、突出体现饮食文化氛围、倡导健康饮食理念的活动氛围。</w:t>
      </w:r>
      <w:bookmarkEnd w:id="3"/>
      <w:bookmarkEnd w:id="4"/>
    </w:p>
    <w:p w:rsidR="006A6D2E" w:rsidRPr="006A6D2E" w:rsidRDefault="006A6D2E" w:rsidP="006A6D2E">
      <w:pPr>
        <w:spacing w:line="360" w:lineRule="exact"/>
        <w:jc w:val="center"/>
        <w:rPr>
          <w:rFonts w:ascii="宋体" w:eastAsia="宋体" w:hAnsi="宋体" w:cs="Times New Roman"/>
          <w:b/>
          <w:bCs/>
          <w:szCs w:val="21"/>
        </w:rPr>
      </w:pPr>
    </w:p>
    <w:p w:rsidR="006A6D2E" w:rsidRPr="006A6D2E" w:rsidRDefault="006A6D2E" w:rsidP="006A6D2E">
      <w:pPr>
        <w:jc w:val="center"/>
        <w:outlineLvl w:val="1"/>
        <w:rPr>
          <w:rFonts w:ascii="黑体" w:eastAsia="黑体" w:hAnsi="宋体" w:cs="Times New Roman"/>
          <w:bCs/>
          <w:sz w:val="24"/>
          <w:szCs w:val="24"/>
        </w:rPr>
      </w:pPr>
      <w:bookmarkStart w:id="5" w:name="_Toc353262575"/>
      <w:r w:rsidRPr="006A6D2E">
        <w:rPr>
          <w:rFonts w:ascii="黑体" w:eastAsia="黑体" w:hAnsi="宋体" w:cs="Times New Roman" w:hint="eastAsia"/>
          <w:bCs/>
          <w:sz w:val="24"/>
          <w:szCs w:val="24"/>
        </w:rPr>
        <w:t>第二节  需求一览表</w:t>
      </w:r>
      <w:bookmarkEnd w:id="5"/>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2"/>
        <w:gridCol w:w="4138"/>
        <w:gridCol w:w="922"/>
        <w:gridCol w:w="1073"/>
        <w:gridCol w:w="1900"/>
      </w:tblGrid>
      <w:tr w:rsidR="006A6D2E" w:rsidRPr="006A6D2E" w:rsidTr="005448BD">
        <w:trPr>
          <w:trHeight w:val="454"/>
          <w:jc w:val="center"/>
        </w:trPr>
        <w:tc>
          <w:tcPr>
            <w:tcW w:w="1182" w:type="dxa"/>
            <w:vAlign w:val="center"/>
          </w:tcPr>
          <w:p w:rsidR="006A6D2E" w:rsidRPr="006A6D2E" w:rsidRDefault="006A6D2E" w:rsidP="006A6D2E">
            <w:pPr>
              <w:jc w:val="center"/>
              <w:rPr>
                <w:rFonts w:ascii="Times New Roman" w:eastAsia="宋体" w:hAnsi="Times New Roman" w:cs="Times New Roman"/>
                <w:b/>
                <w:szCs w:val="20"/>
              </w:rPr>
            </w:pPr>
            <w:r w:rsidRPr="006A6D2E">
              <w:rPr>
                <w:rFonts w:ascii="Times New Roman" w:eastAsia="宋体" w:hAnsi="Times New Roman" w:cs="Times New Roman"/>
                <w:b/>
                <w:szCs w:val="20"/>
              </w:rPr>
              <w:t>序号</w:t>
            </w:r>
          </w:p>
        </w:tc>
        <w:tc>
          <w:tcPr>
            <w:tcW w:w="4138" w:type="dxa"/>
            <w:vAlign w:val="center"/>
          </w:tcPr>
          <w:p w:rsidR="006A6D2E" w:rsidRPr="006A6D2E" w:rsidRDefault="006A6D2E" w:rsidP="006A6D2E">
            <w:pPr>
              <w:jc w:val="center"/>
              <w:rPr>
                <w:rFonts w:ascii="Times New Roman" w:eastAsia="宋体" w:hAnsi="Times New Roman" w:cs="Times New Roman"/>
                <w:b/>
                <w:szCs w:val="20"/>
              </w:rPr>
            </w:pPr>
            <w:r w:rsidRPr="006A6D2E">
              <w:rPr>
                <w:rFonts w:ascii="Times New Roman" w:eastAsia="宋体" w:hAnsi="Times New Roman" w:cs="Times New Roman"/>
                <w:b/>
                <w:szCs w:val="20"/>
              </w:rPr>
              <w:t>服务名称</w:t>
            </w:r>
          </w:p>
        </w:tc>
        <w:tc>
          <w:tcPr>
            <w:tcW w:w="922" w:type="dxa"/>
            <w:vAlign w:val="center"/>
          </w:tcPr>
          <w:p w:rsidR="006A6D2E" w:rsidRPr="006A6D2E" w:rsidRDefault="006A6D2E" w:rsidP="006A6D2E">
            <w:pPr>
              <w:jc w:val="center"/>
              <w:rPr>
                <w:rFonts w:ascii="Times New Roman" w:eastAsia="宋体" w:hAnsi="Times New Roman" w:cs="Times New Roman"/>
                <w:b/>
                <w:szCs w:val="20"/>
              </w:rPr>
            </w:pPr>
            <w:r w:rsidRPr="006A6D2E">
              <w:rPr>
                <w:rFonts w:ascii="Times New Roman" w:eastAsia="宋体" w:hAnsi="Times New Roman" w:cs="Times New Roman"/>
                <w:b/>
                <w:szCs w:val="20"/>
              </w:rPr>
              <w:t>数量</w:t>
            </w:r>
          </w:p>
        </w:tc>
        <w:tc>
          <w:tcPr>
            <w:tcW w:w="1073" w:type="dxa"/>
            <w:vAlign w:val="center"/>
          </w:tcPr>
          <w:p w:rsidR="006A6D2E" w:rsidRPr="006A6D2E" w:rsidRDefault="006A6D2E" w:rsidP="006A6D2E">
            <w:pPr>
              <w:jc w:val="center"/>
              <w:rPr>
                <w:rFonts w:ascii="Times New Roman" w:eastAsia="宋体" w:hAnsi="Times New Roman" w:cs="Times New Roman"/>
                <w:b/>
                <w:szCs w:val="20"/>
              </w:rPr>
            </w:pPr>
            <w:r w:rsidRPr="006A6D2E">
              <w:rPr>
                <w:rFonts w:ascii="Times New Roman" w:eastAsia="宋体" w:hAnsi="Times New Roman" w:cs="Times New Roman"/>
                <w:b/>
                <w:szCs w:val="20"/>
              </w:rPr>
              <w:t>单位</w:t>
            </w:r>
          </w:p>
        </w:tc>
        <w:tc>
          <w:tcPr>
            <w:tcW w:w="1900" w:type="dxa"/>
            <w:vAlign w:val="center"/>
          </w:tcPr>
          <w:p w:rsidR="006A6D2E" w:rsidRPr="006A6D2E" w:rsidRDefault="006A6D2E" w:rsidP="006A6D2E">
            <w:pPr>
              <w:jc w:val="center"/>
              <w:rPr>
                <w:rFonts w:ascii="宋体" w:eastAsia="宋体" w:hAnsi="宋体" w:cs="Times New Roman"/>
                <w:b/>
                <w:szCs w:val="20"/>
              </w:rPr>
            </w:pPr>
            <w:r w:rsidRPr="006A6D2E">
              <w:rPr>
                <w:rFonts w:ascii="Times New Roman" w:eastAsia="宋体" w:hAnsi="Times New Roman" w:cs="Times New Roman" w:hint="eastAsia"/>
                <w:b/>
                <w:szCs w:val="21"/>
              </w:rPr>
              <w:t>预算控制金额</w:t>
            </w:r>
          </w:p>
        </w:tc>
      </w:tr>
      <w:tr w:rsidR="006A6D2E" w:rsidRPr="006A6D2E" w:rsidTr="005448BD">
        <w:trPr>
          <w:trHeight w:val="454"/>
          <w:jc w:val="center"/>
        </w:trPr>
        <w:tc>
          <w:tcPr>
            <w:tcW w:w="1182" w:type="dxa"/>
            <w:vAlign w:val="center"/>
          </w:tcPr>
          <w:p w:rsidR="006A6D2E" w:rsidRPr="006A6D2E" w:rsidRDefault="006A6D2E" w:rsidP="006A6D2E">
            <w:pPr>
              <w:jc w:val="center"/>
              <w:rPr>
                <w:rFonts w:ascii="宋体" w:eastAsia="宋体" w:hAnsi="宋体" w:cs="Times New Roman"/>
                <w:szCs w:val="20"/>
              </w:rPr>
            </w:pPr>
            <w:r w:rsidRPr="006A6D2E">
              <w:rPr>
                <w:rFonts w:ascii="宋体" w:eastAsia="宋体" w:hAnsi="宋体" w:cs="Times New Roman"/>
                <w:szCs w:val="20"/>
              </w:rPr>
              <w:t>1</w:t>
            </w:r>
          </w:p>
        </w:tc>
        <w:tc>
          <w:tcPr>
            <w:tcW w:w="4138" w:type="dxa"/>
            <w:vAlign w:val="center"/>
          </w:tcPr>
          <w:p w:rsidR="006A6D2E" w:rsidRPr="006A6D2E" w:rsidRDefault="006A6D2E" w:rsidP="006A6D2E">
            <w:pPr>
              <w:jc w:val="center"/>
              <w:rPr>
                <w:rFonts w:ascii="宋体" w:eastAsia="宋体" w:hAnsi="宋体" w:cs="Times New Roman"/>
                <w:szCs w:val="20"/>
              </w:rPr>
            </w:pPr>
            <w:r w:rsidRPr="006A6D2E">
              <w:rPr>
                <w:rFonts w:ascii="宋体" w:eastAsia="宋体" w:hAnsi="宋体" w:cs="Times New Roman" w:hint="eastAsia"/>
                <w:bCs/>
                <w:szCs w:val="20"/>
              </w:rPr>
              <w:t>美食</w:t>
            </w:r>
            <w:proofErr w:type="gramStart"/>
            <w:r w:rsidRPr="006A6D2E">
              <w:rPr>
                <w:rFonts w:ascii="宋体" w:eastAsia="宋体" w:hAnsi="宋体" w:cs="Times New Roman" w:hint="eastAsia"/>
                <w:bCs/>
                <w:szCs w:val="20"/>
              </w:rPr>
              <w:t>节</w:t>
            </w:r>
            <w:bookmarkStart w:id="6" w:name="OLE_LINK70"/>
            <w:bookmarkStart w:id="7" w:name="OLE_LINK76"/>
            <w:r w:rsidRPr="006A6D2E">
              <w:rPr>
                <w:rFonts w:ascii="宋体" w:eastAsia="宋体" w:hAnsi="宋体" w:cs="Times New Roman" w:hint="eastAsia"/>
                <w:bCs/>
                <w:szCs w:val="20"/>
              </w:rPr>
              <w:t>主题</w:t>
            </w:r>
            <w:proofErr w:type="gramEnd"/>
            <w:r w:rsidRPr="006A6D2E">
              <w:rPr>
                <w:rFonts w:ascii="宋体" w:eastAsia="宋体" w:hAnsi="宋体" w:cs="Times New Roman" w:hint="eastAsia"/>
                <w:bCs/>
                <w:szCs w:val="20"/>
              </w:rPr>
              <w:t>活动现场服务</w:t>
            </w:r>
            <w:bookmarkEnd w:id="6"/>
            <w:bookmarkEnd w:id="7"/>
          </w:p>
        </w:tc>
        <w:tc>
          <w:tcPr>
            <w:tcW w:w="922" w:type="dxa"/>
            <w:vAlign w:val="center"/>
          </w:tcPr>
          <w:p w:rsidR="006A6D2E" w:rsidRPr="006A6D2E" w:rsidRDefault="006A6D2E" w:rsidP="006A6D2E">
            <w:pPr>
              <w:jc w:val="center"/>
              <w:rPr>
                <w:rFonts w:ascii="宋体" w:eastAsia="宋体" w:hAnsi="宋体" w:cs="Times New Roman"/>
                <w:szCs w:val="20"/>
              </w:rPr>
            </w:pPr>
            <w:r w:rsidRPr="006A6D2E">
              <w:rPr>
                <w:rFonts w:ascii="宋体" w:eastAsia="宋体" w:hAnsi="宋体" w:cs="Times New Roman"/>
                <w:szCs w:val="20"/>
              </w:rPr>
              <w:t>1</w:t>
            </w:r>
          </w:p>
        </w:tc>
        <w:tc>
          <w:tcPr>
            <w:tcW w:w="1073" w:type="dxa"/>
            <w:vAlign w:val="center"/>
          </w:tcPr>
          <w:p w:rsidR="006A6D2E" w:rsidRPr="006A6D2E" w:rsidRDefault="006A6D2E" w:rsidP="006A6D2E">
            <w:pPr>
              <w:jc w:val="center"/>
              <w:rPr>
                <w:rFonts w:ascii="宋体" w:eastAsia="宋体" w:hAnsi="宋体" w:cs="Times New Roman"/>
                <w:szCs w:val="20"/>
              </w:rPr>
            </w:pPr>
            <w:r w:rsidRPr="006A6D2E">
              <w:rPr>
                <w:rFonts w:ascii="宋体" w:eastAsia="宋体" w:hAnsi="宋体" w:cs="Times New Roman"/>
                <w:szCs w:val="20"/>
              </w:rPr>
              <w:t>项</w:t>
            </w:r>
          </w:p>
        </w:tc>
        <w:tc>
          <w:tcPr>
            <w:tcW w:w="1900" w:type="dxa"/>
            <w:vAlign w:val="center"/>
          </w:tcPr>
          <w:p w:rsidR="006A6D2E" w:rsidRPr="006A6D2E" w:rsidRDefault="006A6D2E" w:rsidP="006A6D2E">
            <w:pPr>
              <w:jc w:val="center"/>
              <w:rPr>
                <w:rFonts w:ascii="宋体" w:eastAsia="宋体" w:hAnsi="宋体" w:cs="Times New Roman"/>
                <w:szCs w:val="20"/>
              </w:rPr>
            </w:pPr>
            <w:r w:rsidRPr="006A6D2E">
              <w:rPr>
                <w:rFonts w:ascii="Times New Roman" w:eastAsia="宋体" w:hAnsi="Times New Roman" w:cs="Times New Roman" w:hint="eastAsia"/>
                <w:szCs w:val="21"/>
              </w:rPr>
              <w:t>68.7</w:t>
            </w:r>
            <w:bookmarkStart w:id="8" w:name="_GoBack"/>
            <w:bookmarkEnd w:id="8"/>
            <w:r w:rsidRPr="006A6D2E">
              <w:rPr>
                <w:rFonts w:ascii="Times New Roman" w:eastAsia="宋体" w:hAnsi="Times New Roman" w:cs="Times New Roman" w:hint="eastAsia"/>
                <w:szCs w:val="21"/>
              </w:rPr>
              <w:t>万元</w:t>
            </w:r>
          </w:p>
        </w:tc>
      </w:tr>
    </w:tbl>
    <w:p w:rsidR="006A6D2E" w:rsidRPr="006A6D2E" w:rsidRDefault="006A6D2E" w:rsidP="006A6D2E">
      <w:pPr>
        <w:spacing w:line="340" w:lineRule="exact"/>
        <w:ind w:firstLineChars="200" w:firstLine="422"/>
        <w:rPr>
          <w:rFonts w:ascii="宋体" w:eastAsia="宋体" w:hAnsi="宋体" w:cs="Times New Roman"/>
          <w:b/>
          <w:bCs/>
          <w:szCs w:val="21"/>
        </w:rPr>
      </w:pPr>
    </w:p>
    <w:p w:rsidR="006A6D2E" w:rsidRPr="006A6D2E" w:rsidRDefault="006A6D2E" w:rsidP="006A6D2E">
      <w:pPr>
        <w:jc w:val="center"/>
        <w:outlineLvl w:val="1"/>
        <w:rPr>
          <w:rFonts w:ascii="黑体" w:eastAsia="黑体" w:hAnsi="宋体" w:cs="Times New Roman"/>
          <w:bCs/>
          <w:sz w:val="24"/>
          <w:szCs w:val="24"/>
        </w:rPr>
      </w:pPr>
      <w:bookmarkStart w:id="9" w:name="_Toc353262576"/>
      <w:r w:rsidRPr="006A6D2E">
        <w:rPr>
          <w:rFonts w:ascii="黑体" w:eastAsia="黑体" w:hAnsi="宋体" w:cs="Times New Roman" w:hint="eastAsia"/>
          <w:bCs/>
          <w:sz w:val="24"/>
          <w:szCs w:val="24"/>
        </w:rPr>
        <w:t>第三节  技术需求明细</w:t>
      </w:r>
      <w:bookmarkEnd w:id="9"/>
    </w:p>
    <w:p w:rsidR="006A6D2E" w:rsidRPr="006A6D2E" w:rsidRDefault="006A6D2E" w:rsidP="006A6D2E">
      <w:pPr>
        <w:spacing w:line="360" w:lineRule="exact"/>
        <w:ind w:rightChars="218" w:right="458"/>
        <w:rPr>
          <w:rFonts w:asciiTheme="minorEastAsia" w:hAnsiTheme="minorEastAsia" w:cs="Times New Roman"/>
          <w:b/>
          <w:bCs/>
          <w:szCs w:val="21"/>
        </w:rPr>
      </w:pPr>
      <w:bookmarkStart w:id="10" w:name="OLE_LINK71"/>
      <w:r w:rsidRPr="006A6D2E">
        <w:rPr>
          <w:rFonts w:asciiTheme="minorEastAsia" w:hAnsiTheme="minorEastAsia" w:cs="Times New Roman" w:hint="eastAsia"/>
          <w:b/>
          <w:bCs/>
          <w:szCs w:val="21"/>
        </w:rPr>
        <w:t>一、</w:t>
      </w:r>
      <w:r w:rsidRPr="006A6D2E">
        <w:rPr>
          <w:rFonts w:asciiTheme="minorEastAsia" w:hAnsiTheme="minorEastAsia" w:cs="Times New Roman"/>
          <w:b/>
          <w:bCs/>
          <w:szCs w:val="21"/>
        </w:rPr>
        <w:t>服务总体要求：</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1、服务单位按照深圳市市场监管局既定计划开展美食</w:t>
      </w:r>
      <w:proofErr w:type="gramStart"/>
      <w:r w:rsidRPr="006A6D2E">
        <w:rPr>
          <w:rFonts w:asciiTheme="minorEastAsia" w:hAnsiTheme="minorEastAsia" w:cs="Times New Roman" w:hint="eastAsia"/>
          <w:szCs w:val="21"/>
        </w:rPr>
        <w:t>节</w:t>
      </w:r>
      <w:r w:rsidRPr="006A6D2E">
        <w:rPr>
          <w:rFonts w:asciiTheme="minorEastAsia" w:hAnsiTheme="minorEastAsia" w:cs="Times New Roman" w:hint="eastAsia"/>
          <w:bCs/>
          <w:szCs w:val="21"/>
        </w:rPr>
        <w:t>主题</w:t>
      </w:r>
      <w:proofErr w:type="gramEnd"/>
      <w:r w:rsidRPr="006A6D2E">
        <w:rPr>
          <w:rFonts w:asciiTheme="minorEastAsia" w:hAnsiTheme="minorEastAsia" w:cs="Times New Roman" w:hint="eastAsia"/>
          <w:bCs/>
          <w:szCs w:val="21"/>
        </w:rPr>
        <w:t>活动现场服务</w:t>
      </w:r>
      <w:r w:rsidRPr="006A6D2E">
        <w:rPr>
          <w:rFonts w:asciiTheme="minorEastAsia" w:hAnsiTheme="minorEastAsia" w:cs="Times New Roman" w:hint="eastAsia"/>
          <w:szCs w:val="21"/>
        </w:rPr>
        <w:t>，按照双方协定的进度开展项目，准时提交项目进展报告并进行汇报。</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2、投标人应根据自身的深化设计方案，综合过往同类项目经验，在完全满足以上要求的基础上提供更为详细的投标方案。</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3、投标人需在报价文件中列出上述各项活动所投入的设备及服务的明细清单，包含但不限于：规格参数、数量及用途。</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4、投标人获取中标资格后，应按照采购人提出的意见对投标方案进行调整及细化，并在采购人规定的时限内完成设计方案，经采购人确认后方可实施执行。</w:t>
      </w:r>
    </w:p>
    <w:p w:rsidR="006A6D2E" w:rsidRPr="006A6D2E" w:rsidRDefault="006A6D2E" w:rsidP="006A6D2E">
      <w:pPr>
        <w:spacing w:line="360" w:lineRule="exact"/>
        <w:ind w:rightChars="218" w:right="458"/>
        <w:rPr>
          <w:rFonts w:asciiTheme="minorEastAsia" w:hAnsiTheme="minorEastAsia" w:cs="Times New Roman"/>
          <w:b/>
          <w:bCs/>
          <w:szCs w:val="21"/>
        </w:rPr>
      </w:pPr>
      <w:r w:rsidRPr="006A6D2E">
        <w:rPr>
          <w:rFonts w:asciiTheme="minorEastAsia" w:hAnsiTheme="minorEastAsia" w:cs="Times New Roman" w:hint="eastAsia"/>
          <w:b/>
          <w:bCs/>
          <w:szCs w:val="21"/>
        </w:rPr>
        <w:t>二、服务需求（包括但不限于以下需求）</w:t>
      </w:r>
    </w:p>
    <w:p w:rsidR="006A6D2E" w:rsidRPr="006A6D2E" w:rsidRDefault="006A6D2E" w:rsidP="006A6D2E">
      <w:pPr>
        <w:spacing w:line="360" w:lineRule="exact"/>
        <w:ind w:rightChars="218" w:right="458"/>
        <w:rPr>
          <w:rFonts w:asciiTheme="minorEastAsia" w:hAnsiTheme="minorEastAsia" w:cs="Times New Roman"/>
          <w:b/>
          <w:bCs/>
          <w:szCs w:val="21"/>
        </w:rPr>
      </w:pPr>
      <w:r w:rsidRPr="006A6D2E">
        <w:rPr>
          <w:rFonts w:asciiTheme="minorEastAsia" w:hAnsiTheme="minorEastAsia" w:cs="Times New Roman" w:hint="eastAsia"/>
          <w:b/>
          <w:bCs/>
          <w:szCs w:val="21"/>
        </w:rPr>
        <w:t>（一）活动策划执行</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1、邀请国家级、省级、市级相关政府领导、行业协会嘉宾及知名企业等出席活动。</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lastRenderedPageBreak/>
        <w:t>2、在整体活动中引入国家级、省级、市级</w:t>
      </w:r>
      <w:proofErr w:type="gramStart"/>
      <w:r w:rsidRPr="006A6D2E">
        <w:rPr>
          <w:rFonts w:asciiTheme="minorEastAsia" w:hAnsiTheme="minorEastAsia" w:cs="Times New Roman" w:hint="eastAsia"/>
          <w:szCs w:val="21"/>
        </w:rPr>
        <w:t>跟相关</w:t>
      </w:r>
      <w:proofErr w:type="gramEnd"/>
      <w:r w:rsidRPr="006A6D2E">
        <w:rPr>
          <w:rFonts w:asciiTheme="minorEastAsia" w:hAnsiTheme="minorEastAsia" w:cs="Times New Roman" w:hint="eastAsia"/>
          <w:szCs w:val="21"/>
        </w:rPr>
        <w:t>主题活动，带动美食</w:t>
      </w:r>
      <w:proofErr w:type="gramStart"/>
      <w:r w:rsidRPr="006A6D2E">
        <w:rPr>
          <w:rFonts w:asciiTheme="minorEastAsia" w:hAnsiTheme="minorEastAsia" w:cs="Times New Roman" w:hint="eastAsia"/>
          <w:szCs w:val="21"/>
        </w:rPr>
        <w:t>节整体</w:t>
      </w:r>
      <w:proofErr w:type="gramEnd"/>
      <w:r w:rsidRPr="006A6D2E">
        <w:rPr>
          <w:rFonts w:asciiTheme="minorEastAsia" w:hAnsiTheme="minorEastAsia" w:cs="Times New Roman" w:hint="eastAsia"/>
          <w:szCs w:val="21"/>
        </w:rPr>
        <w:t>高度。</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3、制定参展标准，针对展位规划设计，指定邀请参展企业。</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4、制定展期活动方案排期，最终节目形式以招标方确认为准。</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5、所有设计方案以招标方确认定稿为准。</w:t>
      </w:r>
    </w:p>
    <w:p w:rsidR="006A6D2E" w:rsidRPr="006A6D2E" w:rsidRDefault="006A6D2E" w:rsidP="006A6D2E">
      <w:pPr>
        <w:spacing w:line="360" w:lineRule="exact"/>
        <w:ind w:rightChars="218" w:right="458"/>
        <w:rPr>
          <w:rFonts w:asciiTheme="minorEastAsia" w:hAnsiTheme="minorEastAsia" w:cs="Times New Roman"/>
          <w:b/>
          <w:bCs/>
          <w:szCs w:val="21"/>
        </w:rPr>
      </w:pPr>
      <w:r w:rsidRPr="006A6D2E">
        <w:rPr>
          <w:rFonts w:asciiTheme="minorEastAsia" w:hAnsiTheme="minorEastAsia" w:cs="Times New Roman" w:hint="eastAsia"/>
          <w:b/>
          <w:bCs/>
          <w:szCs w:val="21"/>
        </w:rPr>
        <w:t>（二）平面VI设计</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1、大会logo的设计，制作VI标准应用手册1册。</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2、大会主吉祥物等视觉形象体系的设计，统一对外形象宣传。</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3、宣传现场平面图规划、板块划分及参展企业分布安排。</w:t>
      </w:r>
    </w:p>
    <w:p w:rsidR="006A6D2E" w:rsidRPr="006A6D2E" w:rsidRDefault="006A6D2E" w:rsidP="006A6D2E">
      <w:pPr>
        <w:spacing w:line="360" w:lineRule="exact"/>
        <w:ind w:rightChars="218" w:right="458"/>
        <w:rPr>
          <w:rFonts w:asciiTheme="minorEastAsia" w:hAnsiTheme="minorEastAsia" w:cs="Times New Roman"/>
          <w:b/>
          <w:bCs/>
          <w:szCs w:val="21"/>
        </w:rPr>
      </w:pPr>
      <w:r w:rsidRPr="006A6D2E">
        <w:rPr>
          <w:rFonts w:asciiTheme="minorEastAsia" w:hAnsiTheme="minorEastAsia" w:cs="Times New Roman" w:hint="eastAsia"/>
          <w:b/>
          <w:szCs w:val="21"/>
        </w:rPr>
        <w:t>（三）</w:t>
      </w:r>
      <w:r w:rsidRPr="006A6D2E">
        <w:rPr>
          <w:rFonts w:asciiTheme="minorEastAsia" w:hAnsiTheme="minorEastAsia" w:cs="Times New Roman" w:hint="eastAsia"/>
          <w:b/>
          <w:bCs/>
          <w:szCs w:val="21"/>
        </w:rPr>
        <w:t>宣传物料制作</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1、宣传物料（含海报、宣传单、彩旗、招商手册、环保袋、证件、吉祥物）的制作。</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2、宣传物料的对外派发及宣传。</w:t>
      </w:r>
    </w:p>
    <w:p w:rsidR="006A6D2E" w:rsidRPr="006A6D2E" w:rsidRDefault="006A6D2E" w:rsidP="006A6D2E">
      <w:pPr>
        <w:spacing w:line="360" w:lineRule="exact"/>
        <w:ind w:rightChars="218" w:right="458"/>
        <w:rPr>
          <w:rFonts w:asciiTheme="minorEastAsia" w:hAnsiTheme="minorEastAsia" w:cs="Times New Roman"/>
          <w:b/>
          <w:bCs/>
          <w:szCs w:val="21"/>
        </w:rPr>
      </w:pPr>
      <w:r w:rsidRPr="006A6D2E">
        <w:rPr>
          <w:rFonts w:asciiTheme="minorEastAsia" w:hAnsiTheme="minorEastAsia" w:cs="Times New Roman" w:hint="eastAsia"/>
          <w:b/>
          <w:bCs/>
          <w:szCs w:val="21"/>
        </w:rPr>
        <w:t>（四）大会保险购买</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购买大会所需保险，需由中国境内注册保险公司承保。</w:t>
      </w:r>
    </w:p>
    <w:p w:rsidR="006A6D2E" w:rsidRPr="006A6D2E" w:rsidRDefault="006A6D2E" w:rsidP="006A6D2E">
      <w:pPr>
        <w:spacing w:line="360" w:lineRule="exact"/>
        <w:ind w:rightChars="218" w:right="458"/>
        <w:rPr>
          <w:rFonts w:asciiTheme="minorEastAsia" w:hAnsiTheme="minorEastAsia" w:cs="Times New Roman"/>
          <w:b/>
          <w:bCs/>
          <w:szCs w:val="21"/>
        </w:rPr>
      </w:pPr>
      <w:r w:rsidRPr="006A6D2E">
        <w:rPr>
          <w:rFonts w:asciiTheme="minorEastAsia" w:hAnsiTheme="minorEastAsia" w:cs="Times New Roman" w:hint="eastAsia"/>
          <w:szCs w:val="21"/>
        </w:rPr>
        <w:t>三、</w:t>
      </w:r>
      <w:r w:rsidRPr="006A6D2E">
        <w:rPr>
          <w:rFonts w:asciiTheme="minorEastAsia" w:hAnsiTheme="minorEastAsia" w:cs="Times New Roman" w:hint="eastAsia"/>
          <w:b/>
          <w:bCs/>
          <w:szCs w:val="21"/>
        </w:rPr>
        <w:t>项目进度安排：</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（一）预热期（9月底）</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1、活动主题LOGO、吉祥物等视觉形象体系，并以此为基础，设计海报、活动手册等宣传物料初稿。</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2、制定邀请国家级、省级、市级相关政府领导、行业协会嘉宾及知名企业名单（初稿）。</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3、每日表演节目设计出第一稿节目单。</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4、对参展商发出邀请，名单出第一稿名单及内容。</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5、与保险公司确定保险内容及费用预算。</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（二）开展期（10月初-10月中）</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1、活动主题LOGO、吉祥物等视觉形象体系，并以此为基础，设计海报、活动手册等宣传物料确定完善设计方案图纸。</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2、确定邀请领导、嘉宾名单，并发出邀请函。</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3、制作宣传物料到位。</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4、确定每日表演节目设计确定完善节目单项目。</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5、确定参展商名单，并跟进后续服务协调工作。</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（三）聚焦期（活动期间）</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1、所有参展单位进场完毕，按照实施方案开展活动，后勤保障持续关注到位。</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2、确定所有领导、嘉宾的行程，做好接待准备。</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3、所有表演节目现场执行按照实施方案开展活动。</w:t>
      </w:r>
    </w:p>
    <w:p w:rsidR="006A6D2E" w:rsidRPr="006A6D2E" w:rsidRDefault="006A6D2E" w:rsidP="006A6D2E">
      <w:pPr>
        <w:spacing w:line="360" w:lineRule="exact"/>
        <w:ind w:rightChars="218" w:right="458"/>
        <w:rPr>
          <w:rFonts w:asciiTheme="minorEastAsia" w:hAnsiTheme="minorEastAsia" w:cs="Times New Roman"/>
          <w:szCs w:val="21"/>
        </w:rPr>
      </w:pPr>
    </w:p>
    <w:bookmarkEnd w:id="10"/>
    <w:p w:rsidR="006A6D2E" w:rsidRPr="006A6D2E" w:rsidRDefault="006A6D2E" w:rsidP="006A6D2E">
      <w:pPr>
        <w:spacing w:line="340" w:lineRule="exact"/>
        <w:ind w:firstLineChars="225" w:firstLine="473"/>
        <w:rPr>
          <w:rFonts w:ascii="宋体" w:eastAsia="宋体" w:hAnsi="宋体" w:cs="Times New Roman"/>
          <w:szCs w:val="21"/>
        </w:rPr>
      </w:pPr>
    </w:p>
    <w:p w:rsidR="006A6D2E" w:rsidRPr="006A6D2E" w:rsidRDefault="006A6D2E" w:rsidP="006A6D2E">
      <w:pPr>
        <w:jc w:val="center"/>
        <w:outlineLvl w:val="1"/>
        <w:rPr>
          <w:rFonts w:ascii="黑体" w:eastAsia="黑体" w:hAnsi="宋体" w:cs="Times New Roman"/>
          <w:bCs/>
          <w:sz w:val="24"/>
          <w:szCs w:val="24"/>
        </w:rPr>
      </w:pPr>
      <w:bookmarkStart w:id="11" w:name="_Toc353262577"/>
      <w:r w:rsidRPr="006A6D2E">
        <w:rPr>
          <w:rFonts w:ascii="黑体" w:eastAsia="黑体" w:hAnsi="宋体" w:cs="Times New Roman" w:hint="eastAsia"/>
          <w:bCs/>
          <w:sz w:val="24"/>
          <w:szCs w:val="24"/>
        </w:rPr>
        <w:t>第四节  商务需求明细</w:t>
      </w:r>
      <w:bookmarkEnd w:id="11"/>
    </w:p>
    <w:p w:rsidR="006A6D2E" w:rsidRPr="006A6D2E" w:rsidRDefault="006A6D2E" w:rsidP="006A6D2E">
      <w:pPr>
        <w:spacing w:line="360" w:lineRule="exact"/>
        <w:ind w:rightChars="218" w:right="458"/>
        <w:rPr>
          <w:rFonts w:asciiTheme="minorEastAsia" w:hAnsiTheme="minorEastAsia" w:cs="Times New Roman"/>
          <w:szCs w:val="21"/>
        </w:rPr>
      </w:pPr>
      <w:bookmarkStart w:id="12" w:name="OLE_LINK74"/>
      <w:bookmarkStart w:id="13" w:name="OLE_LINK75"/>
      <w:r w:rsidRPr="006A6D2E">
        <w:rPr>
          <w:rFonts w:asciiTheme="minorEastAsia" w:hAnsiTheme="minorEastAsia" w:cs="Times New Roman" w:hint="eastAsia"/>
          <w:b/>
          <w:bCs/>
          <w:szCs w:val="21"/>
        </w:rPr>
        <w:t>一、项目服务期限：</w:t>
      </w:r>
    </w:p>
    <w:p w:rsidR="006A6D2E" w:rsidRPr="006A6D2E" w:rsidRDefault="006A6D2E" w:rsidP="006A6D2E">
      <w:pPr>
        <w:spacing w:line="360" w:lineRule="exact"/>
        <w:ind w:rightChars="218" w:right="458"/>
        <w:rPr>
          <w:rFonts w:asciiTheme="minorEastAsia" w:hAnsiTheme="minorEastAsia" w:cs="Times New Roman"/>
          <w:szCs w:val="21"/>
        </w:rPr>
      </w:pPr>
      <w:r w:rsidRPr="006A6D2E">
        <w:rPr>
          <w:rFonts w:asciiTheme="minorEastAsia" w:hAnsiTheme="minorEastAsia" w:cs="Times New Roman" w:hint="eastAsia"/>
          <w:szCs w:val="21"/>
        </w:rPr>
        <w:t>合同签订之日起至2019年11月30日止。</w:t>
      </w:r>
    </w:p>
    <w:p w:rsidR="006A6D2E" w:rsidRPr="006A6D2E" w:rsidRDefault="006A6D2E" w:rsidP="006A6D2E">
      <w:pPr>
        <w:tabs>
          <w:tab w:val="left" w:pos="9106"/>
          <w:tab w:val="left" w:pos="9188"/>
        </w:tabs>
        <w:spacing w:line="360" w:lineRule="exact"/>
        <w:rPr>
          <w:rFonts w:asciiTheme="minorEastAsia" w:hAnsiTheme="minorEastAsia" w:cs="宋体"/>
          <w:b/>
          <w:kern w:val="0"/>
          <w:szCs w:val="21"/>
        </w:rPr>
      </w:pPr>
      <w:r w:rsidRPr="006A6D2E">
        <w:rPr>
          <w:rFonts w:asciiTheme="minorEastAsia" w:hAnsiTheme="minorEastAsia" w:cs="宋体" w:hint="eastAsia"/>
          <w:b/>
          <w:kern w:val="0"/>
          <w:szCs w:val="21"/>
        </w:rPr>
        <w:t>二、付款方式</w:t>
      </w:r>
    </w:p>
    <w:p w:rsidR="006A6D2E" w:rsidRPr="006A6D2E" w:rsidRDefault="006A6D2E" w:rsidP="006A6D2E">
      <w:pPr>
        <w:tabs>
          <w:tab w:val="left" w:pos="9106"/>
          <w:tab w:val="left" w:pos="9188"/>
        </w:tabs>
        <w:spacing w:line="360" w:lineRule="exact"/>
        <w:rPr>
          <w:rFonts w:asciiTheme="minorEastAsia" w:hAnsiTheme="minorEastAsia" w:cs="宋体"/>
          <w:kern w:val="0"/>
          <w:szCs w:val="21"/>
        </w:rPr>
      </w:pPr>
      <w:r w:rsidRPr="006A6D2E">
        <w:rPr>
          <w:rFonts w:asciiTheme="minorEastAsia" w:hAnsiTheme="minorEastAsia" w:cs="宋体" w:hint="eastAsia"/>
          <w:kern w:val="0"/>
          <w:szCs w:val="21"/>
        </w:rPr>
        <w:lastRenderedPageBreak/>
        <w:t>合同签订之日起</w:t>
      </w:r>
      <w:r w:rsidRPr="006A6D2E">
        <w:rPr>
          <w:rFonts w:asciiTheme="minorEastAsia" w:hAnsiTheme="minorEastAsia" w:cs="宋体"/>
          <w:kern w:val="0"/>
          <w:szCs w:val="21"/>
        </w:rPr>
        <w:t>30</w:t>
      </w:r>
      <w:r w:rsidRPr="006A6D2E">
        <w:rPr>
          <w:rFonts w:asciiTheme="minorEastAsia" w:hAnsiTheme="minorEastAsia" w:cs="宋体" w:hint="eastAsia"/>
          <w:kern w:val="0"/>
          <w:szCs w:val="21"/>
        </w:rPr>
        <w:t>日内支付50%，其余按进度支付。</w:t>
      </w:r>
    </w:p>
    <w:p w:rsidR="006A6D2E" w:rsidRPr="006A6D2E" w:rsidRDefault="006A6D2E" w:rsidP="006A6D2E">
      <w:pPr>
        <w:tabs>
          <w:tab w:val="left" w:pos="9106"/>
          <w:tab w:val="left" w:pos="9188"/>
        </w:tabs>
        <w:spacing w:line="360" w:lineRule="exact"/>
        <w:rPr>
          <w:rFonts w:asciiTheme="minorEastAsia" w:hAnsiTheme="minorEastAsia" w:cs="Times New Roman"/>
          <w:b/>
          <w:szCs w:val="21"/>
        </w:rPr>
      </w:pPr>
      <w:r w:rsidRPr="006A6D2E">
        <w:rPr>
          <w:rFonts w:asciiTheme="minorEastAsia" w:hAnsiTheme="minorEastAsia" w:cs="Times New Roman" w:hint="eastAsia"/>
          <w:b/>
          <w:szCs w:val="21"/>
        </w:rPr>
        <w:t>三</w:t>
      </w:r>
      <w:r w:rsidRPr="006A6D2E">
        <w:rPr>
          <w:rFonts w:asciiTheme="minorEastAsia" w:hAnsiTheme="minorEastAsia" w:cs="Times New Roman"/>
          <w:b/>
          <w:szCs w:val="21"/>
        </w:rPr>
        <w:t>、</w:t>
      </w:r>
      <w:r w:rsidRPr="006A6D2E">
        <w:rPr>
          <w:rFonts w:asciiTheme="minorEastAsia" w:hAnsiTheme="minorEastAsia" w:cs="Times New Roman" w:hint="eastAsia"/>
          <w:b/>
          <w:szCs w:val="21"/>
        </w:rPr>
        <w:t>验收要求</w:t>
      </w:r>
    </w:p>
    <w:p w:rsidR="006A6D2E" w:rsidRPr="006A6D2E" w:rsidRDefault="006A6D2E" w:rsidP="006A6D2E">
      <w:pPr>
        <w:tabs>
          <w:tab w:val="left" w:pos="9106"/>
          <w:tab w:val="left" w:pos="9188"/>
        </w:tabs>
        <w:spacing w:line="360" w:lineRule="exact"/>
        <w:rPr>
          <w:rFonts w:asciiTheme="minorEastAsia" w:hAnsiTheme="minorEastAsia" w:cs="Times New Roman"/>
          <w:szCs w:val="21"/>
        </w:rPr>
      </w:pPr>
      <w:r w:rsidRPr="006A6D2E">
        <w:rPr>
          <w:rFonts w:asciiTheme="minorEastAsia" w:hAnsiTheme="minorEastAsia" w:cs="Times New Roman"/>
          <w:szCs w:val="21"/>
        </w:rPr>
        <w:t>（一）</w:t>
      </w:r>
      <w:r w:rsidRPr="006A6D2E">
        <w:rPr>
          <w:rFonts w:asciiTheme="minorEastAsia" w:hAnsiTheme="minorEastAsia" w:cs="Times New Roman" w:hint="eastAsia"/>
          <w:szCs w:val="21"/>
        </w:rPr>
        <w:t>活动内容按规划实时更新。</w:t>
      </w:r>
    </w:p>
    <w:p w:rsidR="006A6D2E" w:rsidRPr="006A6D2E" w:rsidRDefault="006A6D2E" w:rsidP="006A6D2E">
      <w:pPr>
        <w:tabs>
          <w:tab w:val="left" w:pos="9106"/>
          <w:tab w:val="left" w:pos="9188"/>
        </w:tabs>
        <w:spacing w:line="360" w:lineRule="exact"/>
        <w:rPr>
          <w:rFonts w:asciiTheme="minorEastAsia" w:hAnsiTheme="minorEastAsia" w:cs="Times New Roman"/>
          <w:szCs w:val="21"/>
        </w:rPr>
      </w:pPr>
      <w:r w:rsidRPr="006A6D2E">
        <w:rPr>
          <w:rFonts w:asciiTheme="minorEastAsia" w:hAnsiTheme="minorEastAsia" w:cs="Times New Roman" w:hint="eastAsia"/>
          <w:szCs w:val="21"/>
        </w:rPr>
        <w:t>（二）汇总活动</w:t>
      </w:r>
      <w:r w:rsidRPr="006A6D2E">
        <w:rPr>
          <w:rFonts w:asciiTheme="minorEastAsia" w:hAnsiTheme="minorEastAsia" w:cs="Times New Roman"/>
          <w:szCs w:val="21"/>
        </w:rPr>
        <w:t>信息，总结效果</w:t>
      </w:r>
      <w:r w:rsidRPr="006A6D2E">
        <w:rPr>
          <w:rFonts w:asciiTheme="minorEastAsia" w:hAnsiTheme="minorEastAsia" w:cs="Times New Roman" w:hint="eastAsia"/>
          <w:szCs w:val="21"/>
        </w:rPr>
        <w:t>，形成总结报告一份。</w:t>
      </w:r>
    </w:p>
    <w:p w:rsidR="006A6D2E" w:rsidRPr="006A6D2E" w:rsidRDefault="006A6D2E" w:rsidP="006A6D2E">
      <w:pPr>
        <w:tabs>
          <w:tab w:val="left" w:pos="9106"/>
          <w:tab w:val="left" w:pos="9188"/>
        </w:tabs>
        <w:spacing w:line="360" w:lineRule="exact"/>
        <w:rPr>
          <w:rFonts w:asciiTheme="minorEastAsia" w:hAnsiTheme="minorEastAsia" w:cs="Times New Roman"/>
          <w:szCs w:val="21"/>
        </w:rPr>
      </w:pPr>
      <w:r w:rsidRPr="006A6D2E">
        <w:rPr>
          <w:rFonts w:asciiTheme="minorEastAsia" w:hAnsiTheme="minorEastAsia" w:cs="Times New Roman" w:hint="eastAsia"/>
          <w:szCs w:val="21"/>
        </w:rPr>
        <w:t>（三）</w:t>
      </w:r>
      <w:proofErr w:type="gramStart"/>
      <w:r w:rsidRPr="006A6D2E">
        <w:rPr>
          <w:rFonts w:asciiTheme="minorEastAsia" w:hAnsiTheme="minorEastAsia" w:cs="Times New Roman"/>
          <w:szCs w:val="21"/>
        </w:rPr>
        <w:t>制作汇报</w:t>
      </w:r>
      <w:proofErr w:type="gramEnd"/>
      <w:r w:rsidRPr="006A6D2E">
        <w:rPr>
          <w:rFonts w:asciiTheme="minorEastAsia" w:hAnsiTheme="minorEastAsia" w:cs="Times New Roman" w:hint="eastAsia"/>
          <w:szCs w:val="21"/>
        </w:rPr>
        <w:t>PP</w:t>
      </w:r>
      <w:r w:rsidRPr="006A6D2E">
        <w:rPr>
          <w:rFonts w:asciiTheme="minorEastAsia" w:hAnsiTheme="minorEastAsia" w:cs="Times New Roman"/>
          <w:szCs w:val="21"/>
        </w:rPr>
        <w:t>T</w:t>
      </w:r>
      <w:r w:rsidRPr="006A6D2E">
        <w:rPr>
          <w:rFonts w:asciiTheme="minorEastAsia" w:hAnsiTheme="minorEastAsia" w:cs="Times New Roman" w:hint="eastAsia"/>
          <w:szCs w:val="21"/>
        </w:rPr>
        <w:t>一份。</w:t>
      </w:r>
    </w:p>
    <w:p w:rsidR="006A6D2E" w:rsidRPr="006A6D2E" w:rsidRDefault="006A6D2E" w:rsidP="006A6D2E">
      <w:pPr>
        <w:tabs>
          <w:tab w:val="left" w:pos="9106"/>
          <w:tab w:val="left" w:pos="9188"/>
        </w:tabs>
        <w:spacing w:line="360" w:lineRule="exact"/>
        <w:ind w:left="211" w:hangingChars="100" w:hanging="211"/>
        <w:rPr>
          <w:rFonts w:asciiTheme="minorEastAsia" w:hAnsiTheme="minorEastAsia" w:cs="Times New Roman"/>
          <w:b/>
          <w:szCs w:val="21"/>
        </w:rPr>
      </w:pPr>
      <w:r w:rsidRPr="006A6D2E">
        <w:rPr>
          <w:rFonts w:asciiTheme="minorEastAsia" w:hAnsiTheme="minorEastAsia" w:cs="Times New Roman" w:hint="eastAsia"/>
          <w:b/>
          <w:szCs w:val="21"/>
        </w:rPr>
        <w:t>四、</w:t>
      </w:r>
      <w:r w:rsidRPr="006A6D2E">
        <w:rPr>
          <w:rFonts w:asciiTheme="minorEastAsia" w:hAnsiTheme="minorEastAsia" w:cs="Times New Roman"/>
          <w:b/>
          <w:szCs w:val="21"/>
        </w:rPr>
        <w:t>售后服务要求</w:t>
      </w:r>
    </w:p>
    <w:p w:rsidR="006A6D2E" w:rsidRPr="006A6D2E" w:rsidRDefault="006A6D2E" w:rsidP="006A6D2E">
      <w:pPr>
        <w:tabs>
          <w:tab w:val="left" w:pos="9106"/>
          <w:tab w:val="left" w:pos="9188"/>
        </w:tabs>
        <w:spacing w:line="360" w:lineRule="exact"/>
        <w:rPr>
          <w:rFonts w:asciiTheme="minorEastAsia" w:hAnsiTheme="minorEastAsia" w:cs="Times New Roman"/>
          <w:b/>
          <w:szCs w:val="21"/>
        </w:rPr>
      </w:pPr>
      <w:r w:rsidRPr="006A6D2E">
        <w:rPr>
          <w:rFonts w:asciiTheme="minorEastAsia" w:hAnsiTheme="minorEastAsia" w:cs="Times New Roman" w:hint="eastAsia"/>
          <w:szCs w:val="21"/>
        </w:rPr>
        <w:t>（一）对与</w:t>
      </w:r>
      <w:r w:rsidRPr="006A6D2E">
        <w:rPr>
          <w:rFonts w:asciiTheme="minorEastAsia" w:hAnsiTheme="minorEastAsia" w:cs="Times New Roman"/>
          <w:szCs w:val="21"/>
        </w:rPr>
        <w:t>项目相关的问题</w:t>
      </w:r>
      <w:r w:rsidRPr="006A6D2E">
        <w:rPr>
          <w:rFonts w:asciiTheme="minorEastAsia" w:hAnsiTheme="minorEastAsia" w:cs="Times New Roman" w:hint="eastAsia"/>
          <w:szCs w:val="21"/>
        </w:rPr>
        <w:t>提供</w:t>
      </w:r>
      <w:r w:rsidRPr="006A6D2E">
        <w:rPr>
          <w:rFonts w:asciiTheme="minorEastAsia" w:hAnsiTheme="minorEastAsia" w:cs="Times New Roman"/>
          <w:szCs w:val="21"/>
        </w:rPr>
        <w:t>必要的咨询服务</w:t>
      </w:r>
      <w:r w:rsidRPr="006A6D2E">
        <w:rPr>
          <w:rFonts w:asciiTheme="minorEastAsia" w:hAnsiTheme="minorEastAsia" w:cs="Times New Roman" w:hint="eastAsia"/>
          <w:szCs w:val="21"/>
        </w:rPr>
        <w:t>和</w:t>
      </w:r>
      <w:r w:rsidRPr="006A6D2E">
        <w:rPr>
          <w:rFonts w:asciiTheme="minorEastAsia" w:hAnsiTheme="minorEastAsia" w:cs="Times New Roman"/>
          <w:szCs w:val="21"/>
        </w:rPr>
        <w:t>技术支持</w:t>
      </w:r>
      <w:r w:rsidRPr="006A6D2E">
        <w:rPr>
          <w:rFonts w:asciiTheme="minorEastAsia" w:hAnsiTheme="minorEastAsia" w:cs="Times New Roman" w:hint="eastAsia"/>
          <w:szCs w:val="21"/>
        </w:rPr>
        <w:t>。</w:t>
      </w:r>
    </w:p>
    <w:p w:rsidR="006A6D2E" w:rsidRPr="006A6D2E" w:rsidRDefault="006A6D2E" w:rsidP="006A6D2E">
      <w:pPr>
        <w:spacing w:line="360" w:lineRule="exact"/>
        <w:rPr>
          <w:rFonts w:asciiTheme="minorEastAsia" w:hAnsiTheme="minorEastAsia" w:cs="Times New Roman"/>
          <w:szCs w:val="21"/>
        </w:rPr>
      </w:pPr>
      <w:r w:rsidRPr="006A6D2E">
        <w:rPr>
          <w:rFonts w:asciiTheme="minorEastAsia" w:hAnsiTheme="minorEastAsia" w:cs="Times New Roman" w:hint="eastAsia"/>
          <w:szCs w:val="21"/>
        </w:rPr>
        <w:t>（二）发生第三人以委托方的技术侵权为由与委托</w:t>
      </w:r>
      <w:r w:rsidRPr="006A6D2E">
        <w:rPr>
          <w:rFonts w:asciiTheme="minorEastAsia" w:hAnsiTheme="minorEastAsia" w:cs="Times New Roman"/>
          <w:szCs w:val="21"/>
        </w:rPr>
        <w:t>方</w:t>
      </w:r>
      <w:r w:rsidRPr="006A6D2E">
        <w:rPr>
          <w:rFonts w:asciiTheme="minorEastAsia" w:hAnsiTheme="minorEastAsia" w:cs="Times New Roman" w:hint="eastAsia"/>
          <w:szCs w:val="21"/>
        </w:rPr>
        <w:t>发生纠纷，服务</w:t>
      </w:r>
      <w:r w:rsidRPr="006A6D2E">
        <w:rPr>
          <w:rFonts w:asciiTheme="minorEastAsia" w:hAnsiTheme="minorEastAsia" w:cs="Times New Roman"/>
          <w:szCs w:val="21"/>
        </w:rPr>
        <w:t>方</w:t>
      </w:r>
      <w:r w:rsidRPr="006A6D2E">
        <w:rPr>
          <w:rFonts w:asciiTheme="minorEastAsia" w:hAnsiTheme="minorEastAsia" w:cs="Times New Roman" w:hint="eastAsia"/>
          <w:szCs w:val="21"/>
        </w:rPr>
        <w:t>应当承担由此所带来的一切后果，包括但不限于赔偿金、诉讼费、仲裁费、律师费等。</w:t>
      </w:r>
      <w:bookmarkEnd w:id="12"/>
      <w:bookmarkEnd w:id="13"/>
    </w:p>
    <w:p w:rsidR="006A6D2E" w:rsidRPr="006A6D2E" w:rsidRDefault="006A6D2E" w:rsidP="006A6D2E">
      <w:pPr>
        <w:spacing w:line="340" w:lineRule="exact"/>
        <w:rPr>
          <w:rFonts w:ascii="宋体" w:eastAsia="宋体" w:hAnsi="宋体" w:cs="Times New Roman"/>
          <w:b/>
          <w:szCs w:val="21"/>
        </w:rPr>
      </w:pPr>
    </w:p>
    <w:p w:rsidR="006A6D2E" w:rsidRPr="006A6D2E" w:rsidRDefault="006A6D2E" w:rsidP="006A6D2E">
      <w:pPr>
        <w:spacing w:line="340" w:lineRule="exact"/>
        <w:rPr>
          <w:rFonts w:ascii="宋体" w:eastAsia="宋体" w:hAnsi="宋体" w:cs="Times New Roman"/>
          <w:b/>
          <w:szCs w:val="21"/>
        </w:rPr>
      </w:pPr>
    </w:p>
    <w:p w:rsidR="006A6D2E" w:rsidRPr="006A6D2E" w:rsidRDefault="006A6D2E" w:rsidP="006A6D2E">
      <w:pPr>
        <w:jc w:val="center"/>
        <w:outlineLvl w:val="1"/>
        <w:rPr>
          <w:rFonts w:ascii="黑体" w:eastAsia="黑体" w:hAnsi="Times New Roman" w:cs="Times New Roman"/>
          <w:caps/>
          <w:sz w:val="24"/>
          <w:szCs w:val="24"/>
        </w:rPr>
      </w:pPr>
      <w:bookmarkStart w:id="14" w:name="_Toc333420706"/>
      <w:bookmarkStart w:id="15" w:name="_Toc353262376"/>
      <w:bookmarkStart w:id="16" w:name="_Toc353262578"/>
      <w:r w:rsidRPr="006A6D2E">
        <w:rPr>
          <w:rFonts w:ascii="黑体" w:eastAsia="黑体" w:hAnsi="Times New Roman" w:cs="Times New Roman" w:hint="eastAsia"/>
          <w:caps/>
          <w:sz w:val="24"/>
          <w:szCs w:val="24"/>
        </w:rPr>
        <w:t>第五节  投标</w:t>
      </w:r>
      <w:r w:rsidRPr="006A6D2E">
        <w:rPr>
          <w:rFonts w:ascii="黑体" w:eastAsia="黑体" w:hAnsi="宋体" w:cs="Times New Roman" w:hint="eastAsia"/>
          <w:bCs/>
          <w:sz w:val="24"/>
          <w:szCs w:val="24"/>
        </w:rPr>
        <w:t>文件</w:t>
      </w:r>
      <w:r w:rsidRPr="006A6D2E">
        <w:rPr>
          <w:rFonts w:ascii="黑体" w:eastAsia="黑体" w:hAnsi="Times New Roman" w:cs="Times New Roman" w:hint="eastAsia"/>
          <w:caps/>
          <w:sz w:val="24"/>
          <w:szCs w:val="24"/>
        </w:rPr>
        <w:t>否决性条款摘要</w:t>
      </w:r>
      <w:bookmarkEnd w:id="14"/>
      <w:bookmarkEnd w:id="15"/>
      <w:bookmarkEnd w:id="16"/>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b/>
          <w:szCs w:val="20"/>
        </w:rPr>
        <w:t>1、</w:t>
      </w:r>
      <w:r w:rsidRPr="006A6D2E">
        <w:rPr>
          <w:rFonts w:ascii="宋体" w:eastAsia="宋体" w:hAnsi="宋体" w:cs="Times New Roman"/>
          <w:b/>
          <w:szCs w:val="21"/>
        </w:rPr>
        <w:t>投标文件有下列情形之一的，不予受理：</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szCs w:val="20"/>
        </w:rPr>
        <w:t xml:space="preserve">1.1  </w:t>
      </w:r>
      <w:r w:rsidRPr="006A6D2E">
        <w:rPr>
          <w:rFonts w:ascii="宋体" w:eastAsia="宋体" w:hAnsi="宋体" w:cs="Times New Roman"/>
          <w:szCs w:val="21"/>
        </w:rPr>
        <w:t>在投标截止时间以后送达的，或者未送达指定地点的；</w:t>
      </w:r>
    </w:p>
    <w:p w:rsidR="006A6D2E" w:rsidRPr="006A6D2E" w:rsidRDefault="006A6D2E" w:rsidP="006A6D2E">
      <w:pPr>
        <w:spacing w:line="360" w:lineRule="exact"/>
        <w:ind w:firstLineChars="200" w:firstLine="420"/>
        <w:rPr>
          <w:rFonts w:ascii="宋体" w:eastAsia="宋体" w:hAnsi="宋体" w:cs="Times New Roman"/>
          <w:szCs w:val="20"/>
        </w:rPr>
      </w:pPr>
      <w:r w:rsidRPr="006A6D2E">
        <w:rPr>
          <w:rFonts w:ascii="宋体" w:eastAsia="宋体" w:hAnsi="宋体" w:cs="Times New Roman"/>
          <w:szCs w:val="20"/>
        </w:rPr>
        <w:t xml:space="preserve">1.2  </w:t>
      </w:r>
      <w:r w:rsidRPr="006A6D2E">
        <w:rPr>
          <w:rFonts w:ascii="宋体" w:eastAsia="宋体" w:hAnsi="宋体" w:cs="Times New Roman" w:hint="eastAsia"/>
          <w:szCs w:val="20"/>
        </w:rPr>
        <w:t>投标文件未密封的；</w:t>
      </w:r>
    </w:p>
    <w:p w:rsidR="006A6D2E" w:rsidRPr="006A6D2E" w:rsidRDefault="006A6D2E" w:rsidP="006A6D2E">
      <w:pPr>
        <w:spacing w:line="360" w:lineRule="exact"/>
        <w:ind w:firstLineChars="200" w:firstLine="420"/>
        <w:rPr>
          <w:rFonts w:ascii="宋体" w:eastAsia="宋体" w:hAnsi="宋体" w:cs="Times New Roman"/>
          <w:b/>
          <w:szCs w:val="21"/>
        </w:rPr>
      </w:pPr>
      <w:r w:rsidRPr="006A6D2E">
        <w:rPr>
          <w:rFonts w:ascii="宋体" w:eastAsia="宋体" w:hAnsi="宋体" w:cs="Times New Roman" w:hint="eastAsia"/>
          <w:szCs w:val="20"/>
        </w:rPr>
        <w:t xml:space="preserve">1.3  </w:t>
      </w:r>
      <w:r w:rsidRPr="006A6D2E">
        <w:rPr>
          <w:rFonts w:ascii="宋体" w:eastAsia="宋体" w:hAnsi="宋体" w:cs="Times New Roman"/>
          <w:szCs w:val="21"/>
        </w:rPr>
        <w:t>投标人的名称与</w:t>
      </w:r>
      <w:bookmarkStart w:id="17" w:name="_Toc76871384"/>
      <w:r w:rsidRPr="006A6D2E">
        <w:rPr>
          <w:rFonts w:ascii="宋体" w:eastAsia="宋体" w:hAnsi="宋体" w:cs="Times New Roman"/>
          <w:szCs w:val="21"/>
        </w:rPr>
        <w:t>购买招标文件时登记</w:t>
      </w:r>
      <w:bookmarkEnd w:id="17"/>
      <w:r w:rsidRPr="006A6D2E">
        <w:rPr>
          <w:rFonts w:ascii="宋体" w:eastAsia="宋体" w:hAnsi="宋体" w:cs="Times New Roman"/>
          <w:szCs w:val="21"/>
        </w:rPr>
        <w:t>的不一致的。</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b/>
          <w:szCs w:val="20"/>
        </w:rPr>
        <w:t>2</w:t>
      </w:r>
      <w:r w:rsidRPr="006A6D2E">
        <w:rPr>
          <w:rFonts w:ascii="宋体" w:eastAsia="宋体" w:hAnsi="宋体" w:cs="Times New Roman" w:hint="eastAsia"/>
          <w:b/>
          <w:szCs w:val="20"/>
        </w:rPr>
        <w:t>、</w:t>
      </w:r>
      <w:r w:rsidRPr="006A6D2E">
        <w:rPr>
          <w:rFonts w:ascii="宋体" w:eastAsia="宋体" w:hAnsi="宋体" w:cs="Times New Roman"/>
          <w:b/>
          <w:szCs w:val="21"/>
        </w:rPr>
        <w:t>投标文件有下列</w:t>
      </w:r>
      <w:r w:rsidRPr="006A6D2E">
        <w:rPr>
          <w:rFonts w:ascii="宋体" w:eastAsia="宋体" w:hAnsi="宋体" w:cs="Times New Roman" w:hint="eastAsia"/>
          <w:b/>
          <w:szCs w:val="21"/>
        </w:rPr>
        <w:t>情形之一的，按无效标处理：</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0"/>
        </w:rPr>
        <w:t xml:space="preserve">2.1  </w:t>
      </w:r>
      <w:r w:rsidRPr="006A6D2E">
        <w:rPr>
          <w:rFonts w:ascii="宋体" w:eastAsia="宋体" w:hAnsi="宋体" w:cs="Times New Roman" w:hint="eastAsia"/>
          <w:szCs w:val="21"/>
        </w:rPr>
        <w:t>投标人未按照招标文件的要求提供投标保证金的；</w:t>
      </w:r>
      <w:r w:rsidRPr="006A6D2E">
        <w:rPr>
          <w:rFonts w:ascii="宋体" w:eastAsia="宋体" w:hAnsi="宋体" w:cs="Times New Roman"/>
          <w:szCs w:val="21"/>
        </w:rPr>
        <w:t xml:space="preserve"> </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2.2  投标文件无法定代表人签字或盖章，或签字人无法定代表人有效授权委托书原件的；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2.3  投标人资格条件不符合国家有关规定和招标文件要求；</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2.4  投标总价或分项报价超过预算控制金额的；</w:t>
      </w:r>
      <w:r w:rsidRPr="006A6D2E">
        <w:rPr>
          <w:rFonts w:ascii="宋体" w:eastAsia="宋体" w:hAnsi="宋体" w:cs="Times New Roman"/>
          <w:szCs w:val="21"/>
        </w:rPr>
        <w:t xml:space="preserve"> </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2.5  开标一览表出现无报价或报价为零或有选择性报价的；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 xml:space="preserve">2.6  </w:t>
      </w:r>
      <w:r w:rsidRPr="006A6D2E">
        <w:rPr>
          <w:rFonts w:ascii="宋体" w:eastAsia="宋体" w:hAnsi="宋体" w:cs="Times New Roman" w:hint="eastAsia"/>
          <w:spacing w:val="-2"/>
          <w:szCs w:val="21"/>
        </w:rPr>
        <w:t>投标人以他人的名义投标、串通投标、以行贿手段谋取中标或者以其他弄虚作假方式投标；</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 xml:space="preserve">2.7  </w:t>
      </w:r>
      <w:r w:rsidRPr="006A6D2E">
        <w:rPr>
          <w:rFonts w:ascii="宋体" w:eastAsia="宋体" w:hAnsi="宋体" w:cs="Times New Roman" w:hint="eastAsia"/>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6A6D2E">
        <w:rPr>
          <w:rFonts w:ascii="宋体" w:eastAsia="宋体" w:hAnsi="宋体" w:cs="Times New Roman" w:hint="eastAsia"/>
          <w:szCs w:val="21"/>
        </w:rPr>
        <w:t>；</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2.8  投标人拒不按照要求对投标文件进行澄清、说明或者补正的；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2.9  文件的关键内容字迹模糊、无法辨认的；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 xml:space="preserve">2.10  </w:t>
      </w:r>
      <w:proofErr w:type="gramStart"/>
      <w:r w:rsidRPr="006A6D2E">
        <w:rPr>
          <w:rFonts w:ascii="宋体" w:eastAsia="宋体" w:hAnsi="宋体" w:cs="Times New Roman" w:hint="eastAsia"/>
          <w:szCs w:val="21"/>
        </w:rPr>
        <w:t>投标函未按规定</w:t>
      </w:r>
      <w:proofErr w:type="gramEnd"/>
      <w:r w:rsidRPr="006A6D2E">
        <w:rPr>
          <w:rFonts w:ascii="宋体" w:eastAsia="宋体" w:hAnsi="宋体" w:cs="Times New Roman" w:hint="eastAsia"/>
          <w:szCs w:val="21"/>
        </w:rPr>
        <w:t>填写的；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2.11  投标有效期不足的；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 xml:space="preserve">2.12  </w:t>
      </w:r>
      <w:r w:rsidRPr="006A6D2E">
        <w:rPr>
          <w:rFonts w:ascii="宋体" w:eastAsia="宋体" w:hAnsi="宋体" w:cs="Times New Roman" w:hint="eastAsia"/>
          <w:spacing w:val="-6"/>
          <w:szCs w:val="21"/>
        </w:rPr>
        <w:t>投标人的投标未能在实质上响应招标文件提出的所有实质性要求和条件（不可偏离条款）的；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 xml:space="preserve">2.13  </w:t>
      </w:r>
      <w:r w:rsidRPr="006A6D2E">
        <w:rPr>
          <w:rFonts w:ascii="宋体" w:eastAsia="宋体" w:hAnsi="宋体" w:cs="Times New Roman"/>
          <w:szCs w:val="21"/>
        </w:rPr>
        <w:t>投标报价有严重缺漏项目的</w:t>
      </w:r>
      <w:r w:rsidRPr="006A6D2E">
        <w:rPr>
          <w:rFonts w:ascii="宋体" w:eastAsia="宋体" w:hAnsi="宋体" w:cs="Times New Roman" w:hint="eastAsia"/>
          <w:szCs w:val="21"/>
        </w:rPr>
        <w:t>；</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2.14  联合体投标未附联合体各方共同投标协议的；联合体成员</w:t>
      </w:r>
      <w:r w:rsidRPr="006A6D2E">
        <w:rPr>
          <w:rFonts w:ascii="宋体" w:eastAsia="宋体" w:hAnsi="宋体" w:cs="Times New Roman"/>
          <w:szCs w:val="21"/>
        </w:rPr>
        <w:t>再以自己名义单独投标，</w:t>
      </w:r>
      <w:r w:rsidRPr="006A6D2E">
        <w:rPr>
          <w:rFonts w:ascii="宋体" w:eastAsia="宋体" w:hAnsi="宋体" w:cs="Times New Roman" w:hint="eastAsia"/>
          <w:szCs w:val="21"/>
        </w:rPr>
        <w:t>及</w:t>
      </w:r>
      <w:r w:rsidRPr="006A6D2E">
        <w:rPr>
          <w:rFonts w:ascii="宋体" w:eastAsia="宋体" w:hAnsi="宋体" w:cs="Times New Roman"/>
          <w:szCs w:val="21"/>
        </w:rPr>
        <w:t>组成或参加其他联合体在同一项目中投标</w:t>
      </w:r>
      <w:r w:rsidRPr="006A6D2E">
        <w:rPr>
          <w:rFonts w:ascii="宋体" w:eastAsia="宋体" w:hAnsi="宋体" w:cs="Times New Roman" w:hint="eastAsia"/>
          <w:szCs w:val="21"/>
        </w:rPr>
        <w:t>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 xml:space="preserve">2.15  </w:t>
      </w:r>
      <w:r w:rsidRPr="006A6D2E">
        <w:rPr>
          <w:rFonts w:ascii="宋体" w:eastAsia="宋体" w:hAnsi="宋体" w:cs="Times New Roman"/>
          <w:szCs w:val="21"/>
        </w:rPr>
        <w:t>投标人递交两份或多份内容不同</w:t>
      </w:r>
      <w:r w:rsidRPr="006A6D2E">
        <w:rPr>
          <w:rFonts w:ascii="宋体" w:eastAsia="宋体" w:hAnsi="宋体" w:cs="Times New Roman" w:hint="eastAsia"/>
          <w:szCs w:val="21"/>
        </w:rPr>
        <w:t>投标方案（</w:t>
      </w:r>
      <w:r w:rsidRPr="006A6D2E">
        <w:rPr>
          <w:rFonts w:ascii="宋体" w:eastAsia="宋体" w:hAnsi="宋体" w:cs="Times New Roman"/>
          <w:szCs w:val="21"/>
        </w:rPr>
        <w:t>招标文件规定提交备选投标方案的除</w:t>
      </w:r>
      <w:r w:rsidRPr="006A6D2E">
        <w:rPr>
          <w:rFonts w:ascii="宋体" w:eastAsia="宋体" w:hAnsi="宋体" w:cs="Times New Roman"/>
          <w:szCs w:val="21"/>
        </w:rPr>
        <w:lastRenderedPageBreak/>
        <w:t>外</w:t>
      </w:r>
      <w:r w:rsidRPr="006A6D2E">
        <w:rPr>
          <w:rFonts w:ascii="宋体" w:eastAsia="宋体" w:hAnsi="宋体" w:cs="Times New Roman" w:hint="eastAsia"/>
          <w:szCs w:val="21"/>
        </w:rPr>
        <w:t>）</w:t>
      </w:r>
      <w:r w:rsidRPr="006A6D2E">
        <w:rPr>
          <w:rFonts w:ascii="宋体" w:eastAsia="宋体" w:hAnsi="宋体" w:cs="Times New Roman"/>
          <w:szCs w:val="21"/>
        </w:rPr>
        <w:t>；</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2.16  投标文件只对</w:t>
      </w:r>
      <w:r w:rsidRPr="006A6D2E">
        <w:rPr>
          <w:rFonts w:ascii="宋体" w:eastAsia="宋体" w:hAnsi="宋体" w:cs="Times New Roman"/>
          <w:szCs w:val="21"/>
        </w:rPr>
        <w:t>同一</w:t>
      </w:r>
      <w:r w:rsidRPr="006A6D2E">
        <w:rPr>
          <w:rFonts w:ascii="宋体" w:eastAsia="宋体" w:hAnsi="宋体" w:cs="Times New Roman" w:hint="eastAsia"/>
          <w:szCs w:val="21"/>
        </w:rPr>
        <w:t>项目</w:t>
      </w:r>
      <w:r w:rsidRPr="006A6D2E">
        <w:rPr>
          <w:rFonts w:ascii="宋体" w:eastAsia="宋体" w:hAnsi="宋体" w:cs="Times New Roman"/>
          <w:szCs w:val="21"/>
        </w:rPr>
        <w:t>包中的</w:t>
      </w:r>
      <w:r w:rsidRPr="006A6D2E">
        <w:rPr>
          <w:rFonts w:ascii="宋体" w:eastAsia="宋体" w:hAnsi="宋体" w:cs="Times New Roman" w:hint="eastAsia"/>
          <w:szCs w:val="21"/>
        </w:rPr>
        <w:t>部分</w:t>
      </w:r>
      <w:r w:rsidRPr="006A6D2E">
        <w:rPr>
          <w:rFonts w:ascii="宋体" w:eastAsia="宋体" w:hAnsi="宋体" w:cs="Times New Roman"/>
          <w:szCs w:val="21"/>
        </w:rPr>
        <w:t>内容</w:t>
      </w:r>
      <w:r w:rsidRPr="006A6D2E">
        <w:rPr>
          <w:rFonts w:ascii="宋体" w:eastAsia="宋体" w:hAnsi="宋体" w:cs="Times New Roman" w:hint="eastAsia"/>
          <w:szCs w:val="21"/>
        </w:rPr>
        <w:t>投标，或把</w:t>
      </w:r>
      <w:r w:rsidRPr="006A6D2E">
        <w:rPr>
          <w:rFonts w:ascii="宋体" w:eastAsia="宋体" w:hAnsi="宋体" w:cs="Times New Roman"/>
          <w:szCs w:val="21"/>
        </w:rPr>
        <w:t>同一</w:t>
      </w:r>
      <w:r w:rsidRPr="006A6D2E">
        <w:rPr>
          <w:rFonts w:ascii="宋体" w:eastAsia="宋体" w:hAnsi="宋体" w:cs="Times New Roman" w:hint="eastAsia"/>
          <w:szCs w:val="21"/>
        </w:rPr>
        <w:t>项目</w:t>
      </w:r>
      <w:r w:rsidRPr="006A6D2E">
        <w:rPr>
          <w:rFonts w:ascii="宋体" w:eastAsia="宋体" w:hAnsi="宋体" w:cs="Times New Roman"/>
          <w:szCs w:val="21"/>
        </w:rPr>
        <w:t>包中</w:t>
      </w:r>
      <w:r w:rsidRPr="006A6D2E">
        <w:rPr>
          <w:rFonts w:ascii="宋体" w:eastAsia="宋体" w:hAnsi="宋体" w:cs="Times New Roman" w:hint="eastAsia"/>
          <w:szCs w:val="21"/>
        </w:rPr>
        <w:t>的内容拆开的投标；</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2.17  评标委员会根据招标文件的规定对投标文件的计算错误进行修正，投标人不接受修正后的投标报价的；</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2.18  投标文件符合法律、法规及</w:t>
      </w:r>
      <w:r w:rsidRPr="006A6D2E">
        <w:rPr>
          <w:rFonts w:ascii="宋体" w:eastAsia="宋体" w:hAnsi="宋体" w:cs="Times New Roman" w:hint="eastAsia"/>
          <w:szCs w:val="20"/>
        </w:rPr>
        <w:t>招标文件中规定的其他否决因素的。</w:t>
      </w:r>
    </w:p>
    <w:p w:rsidR="006A6D2E" w:rsidRPr="006A6D2E" w:rsidRDefault="006A6D2E" w:rsidP="006A6D2E">
      <w:pPr>
        <w:spacing w:line="340" w:lineRule="exact"/>
        <w:jc w:val="center"/>
        <w:rPr>
          <w:rFonts w:ascii="黑体" w:eastAsia="黑体" w:hAnsi="宋体" w:cs="Times New Roman"/>
          <w:bCs/>
          <w:sz w:val="24"/>
          <w:szCs w:val="24"/>
        </w:rPr>
      </w:pPr>
    </w:p>
    <w:p w:rsidR="006A6D2E" w:rsidRPr="006A6D2E" w:rsidRDefault="006A6D2E" w:rsidP="006A6D2E">
      <w:pPr>
        <w:jc w:val="center"/>
        <w:outlineLvl w:val="1"/>
        <w:rPr>
          <w:rFonts w:ascii="黑体" w:eastAsia="黑体" w:hAnsi="宋体" w:cs="Times New Roman"/>
          <w:bCs/>
          <w:sz w:val="24"/>
          <w:szCs w:val="24"/>
        </w:rPr>
      </w:pPr>
      <w:bookmarkStart w:id="18" w:name="_Toc353262579"/>
      <w:r w:rsidRPr="006A6D2E">
        <w:rPr>
          <w:rFonts w:ascii="黑体" w:eastAsia="黑体" w:hAnsi="宋体" w:cs="Times New Roman" w:hint="eastAsia"/>
          <w:bCs/>
          <w:sz w:val="24"/>
          <w:szCs w:val="24"/>
        </w:rPr>
        <w:t>第六节  评标方法及程序</w:t>
      </w:r>
      <w:bookmarkEnd w:id="18"/>
    </w:p>
    <w:p w:rsidR="006A6D2E" w:rsidRPr="006A6D2E" w:rsidRDefault="006A6D2E" w:rsidP="006A6D2E">
      <w:pPr>
        <w:spacing w:line="360" w:lineRule="exact"/>
        <w:ind w:firstLineChars="200" w:firstLine="422"/>
        <w:rPr>
          <w:rFonts w:ascii="宋体" w:eastAsia="宋体" w:hAnsi="宋体" w:cs="Times New Roman"/>
          <w:b/>
          <w:bCs/>
          <w:szCs w:val="21"/>
        </w:rPr>
      </w:pPr>
      <w:r w:rsidRPr="006A6D2E">
        <w:rPr>
          <w:rFonts w:ascii="宋体" w:eastAsia="宋体" w:hAnsi="宋体" w:cs="Times New Roman" w:hint="eastAsia"/>
          <w:b/>
          <w:bCs/>
          <w:szCs w:val="21"/>
        </w:rPr>
        <w:t>一、本项目评标及定标方法</w:t>
      </w:r>
    </w:p>
    <w:tbl>
      <w:tblPr>
        <w:tblStyle w:val="a3"/>
        <w:tblW w:w="9040" w:type="dxa"/>
        <w:jc w:val="center"/>
        <w:tblLayout w:type="fixed"/>
        <w:tblLook w:val="04A0"/>
      </w:tblPr>
      <w:tblGrid>
        <w:gridCol w:w="770"/>
        <w:gridCol w:w="1736"/>
        <w:gridCol w:w="6534"/>
      </w:tblGrid>
      <w:tr w:rsidR="006A6D2E" w:rsidRPr="006A6D2E" w:rsidTr="005448BD">
        <w:trPr>
          <w:trHeight w:val="397"/>
          <w:tblHeader/>
          <w:jc w:val="center"/>
        </w:trPr>
        <w:tc>
          <w:tcPr>
            <w:tcW w:w="770" w:type="dxa"/>
            <w:vAlign w:val="center"/>
          </w:tcPr>
          <w:p w:rsidR="006A6D2E" w:rsidRPr="006A6D2E" w:rsidRDefault="006A6D2E" w:rsidP="006A6D2E">
            <w:pPr>
              <w:jc w:val="center"/>
              <w:rPr>
                <w:rFonts w:ascii="宋体" w:hAnsi="宋体"/>
                <w:b/>
                <w:bCs/>
                <w:szCs w:val="21"/>
              </w:rPr>
            </w:pPr>
            <w:r w:rsidRPr="006A6D2E">
              <w:rPr>
                <w:rFonts w:ascii="宋体" w:hAnsi="宋体" w:hint="eastAsia"/>
                <w:b/>
                <w:bCs/>
                <w:szCs w:val="21"/>
              </w:rPr>
              <w:t>序号</w:t>
            </w:r>
          </w:p>
        </w:tc>
        <w:tc>
          <w:tcPr>
            <w:tcW w:w="1736" w:type="dxa"/>
            <w:vAlign w:val="center"/>
          </w:tcPr>
          <w:p w:rsidR="006A6D2E" w:rsidRPr="006A6D2E" w:rsidRDefault="006A6D2E" w:rsidP="006A6D2E">
            <w:pPr>
              <w:jc w:val="center"/>
              <w:rPr>
                <w:rFonts w:ascii="宋体" w:hAnsi="宋体"/>
                <w:b/>
                <w:bCs/>
                <w:szCs w:val="21"/>
              </w:rPr>
            </w:pPr>
            <w:r w:rsidRPr="006A6D2E">
              <w:rPr>
                <w:rFonts w:ascii="宋体" w:hAnsi="宋体" w:hint="eastAsia"/>
                <w:b/>
                <w:bCs/>
                <w:szCs w:val="21"/>
              </w:rPr>
              <w:t>项目</w:t>
            </w:r>
          </w:p>
        </w:tc>
        <w:tc>
          <w:tcPr>
            <w:tcW w:w="6534" w:type="dxa"/>
            <w:vAlign w:val="center"/>
          </w:tcPr>
          <w:p w:rsidR="006A6D2E" w:rsidRPr="006A6D2E" w:rsidRDefault="006A6D2E" w:rsidP="006A6D2E">
            <w:pPr>
              <w:jc w:val="center"/>
              <w:rPr>
                <w:rFonts w:ascii="宋体" w:hAnsi="宋体"/>
                <w:b/>
                <w:bCs/>
                <w:szCs w:val="21"/>
              </w:rPr>
            </w:pPr>
            <w:r w:rsidRPr="006A6D2E">
              <w:rPr>
                <w:rFonts w:ascii="宋体" w:hAnsi="宋体" w:hint="eastAsia"/>
                <w:b/>
                <w:bCs/>
                <w:szCs w:val="21"/>
              </w:rPr>
              <w:t>内容</w:t>
            </w:r>
          </w:p>
        </w:tc>
      </w:tr>
      <w:tr w:rsidR="006A6D2E" w:rsidRPr="006A6D2E" w:rsidTr="005448BD">
        <w:trPr>
          <w:trHeight w:val="397"/>
          <w:jc w:val="center"/>
        </w:trPr>
        <w:tc>
          <w:tcPr>
            <w:tcW w:w="770" w:type="dxa"/>
            <w:vAlign w:val="center"/>
          </w:tcPr>
          <w:p w:rsidR="006A6D2E" w:rsidRPr="006A6D2E" w:rsidRDefault="006A6D2E" w:rsidP="006A6D2E">
            <w:pPr>
              <w:jc w:val="center"/>
              <w:rPr>
                <w:rFonts w:ascii="宋体" w:hAnsi="宋体"/>
                <w:bCs/>
                <w:szCs w:val="21"/>
              </w:rPr>
            </w:pPr>
            <w:r w:rsidRPr="006A6D2E">
              <w:rPr>
                <w:rFonts w:ascii="宋体" w:hAnsi="宋体" w:hint="eastAsia"/>
                <w:bCs/>
                <w:szCs w:val="21"/>
              </w:rPr>
              <w:t>1</w:t>
            </w:r>
          </w:p>
        </w:tc>
        <w:tc>
          <w:tcPr>
            <w:tcW w:w="1736" w:type="dxa"/>
            <w:vAlign w:val="center"/>
          </w:tcPr>
          <w:p w:rsidR="006A6D2E" w:rsidRPr="006A6D2E" w:rsidRDefault="006A6D2E" w:rsidP="006A6D2E">
            <w:pPr>
              <w:rPr>
                <w:rFonts w:ascii="宋体" w:hAnsi="宋体"/>
                <w:bCs/>
                <w:szCs w:val="21"/>
              </w:rPr>
            </w:pPr>
            <w:r w:rsidRPr="006A6D2E">
              <w:rPr>
                <w:rFonts w:ascii="宋体" w:hAnsi="宋体" w:hint="eastAsia"/>
                <w:bCs/>
                <w:szCs w:val="21"/>
              </w:rPr>
              <w:t>定标方式</w:t>
            </w:r>
          </w:p>
        </w:tc>
        <w:tc>
          <w:tcPr>
            <w:tcW w:w="6534" w:type="dxa"/>
            <w:vAlign w:val="center"/>
          </w:tcPr>
          <w:p w:rsidR="006A6D2E" w:rsidRPr="006A6D2E" w:rsidRDefault="006A6D2E" w:rsidP="006A6D2E">
            <w:pPr>
              <w:rPr>
                <w:rFonts w:ascii="宋体" w:hAnsi="宋体"/>
                <w:b/>
                <w:bCs/>
                <w:szCs w:val="21"/>
              </w:rPr>
            </w:pPr>
            <w:r w:rsidRPr="006A6D2E">
              <w:rPr>
                <w:rFonts w:ascii="MS Mincho" w:hAnsi="MS Mincho" w:cs="MS Mincho" w:hint="eastAsia"/>
                <w:snapToGrid w:val="0"/>
                <w:kern w:val="0"/>
                <w:szCs w:val="21"/>
              </w:rPr>
              <w:t>■</w:t>
            </w:r>
            <w:r w:rsidRPr="006A6D2E">
              <w:rPr>
                <w:rFonts w:ascii="MS Mincho" w:hAnsi="MS Mincho" w:cs="MS Mincho" w:hint="eastAsia"/>
                <w:snapToGrid w:val="0"/>
                <w:kern w:val="0"/>
                <w:szCs w:val="21"/>
              </w:rPr>
              <w:t xml:space="preserve"> </w:t>
            </w:r>
            <w:r w:rsidRPr="006A6D2E">
              <w:rPr>
                <w:rFonts w:ascii="宋体" w:hAnsi="宋体" w:hint="eastAsia"/>
                <w:szCs w:val="21"/>
              </w:rPr>
              <w:t xml:space="preserve">授权评标委员会确定中标单位   </w:t>
            </w:r>
            <w:r w:rsidRPr="006A6D2E">
              <w:rPr>
                <w:rFonts w:ascii="宋体" w:hAnsi="宋体" w:hint="eastAsia"/>
                <w:snapToGrid w:val="0"/>
                <w:kern w:val="0"/>
                <w:szCs w:val="21"/>
              </w:rPr>
              <w:t xml:space="preserve">□ </w:t>
            </w:r>
            <w:r w:rsidRPr="006A6D2E">
              <w:rPr>
                <w:rFonts w:hint="eastAsia"/>
              </w:rPr>
              <w:t>评标和定标分离</w:t>
            </w:r>
          </w:p>
        </w:tc>
      </w:tr>
      <w:tr w:rsidR="006A6D2E" w:rsidRPr="006A6D2E" w:rsidTr="005448BD">
        <w:trPr>
          <w:trHeight w:val="397"/>
          <w:jc w:val="center"/>
        </w:trPr>
        <w:tc>
          <w:tcPr>
            <w:tcW w:w="770" w:type="dxa"/>
            <w:vAlign w:val="center"/>
          </w:tcPr>
          <w:p w:rsidR="006A6D2E" w:rsidRPr="006A6D2E" w:rsidRDefault="006A6D2E" w:rsidP="006A6D2E">
            <w:pPr>
              <w:jc w:val="center"/>
              <w:rPr>
                <w:rFonts w:ascii="宋体" w:hAnsi="宋体"/>
                <w:bCs/>
                <w:szCs w:val="21"/>
              </w:rPr>
            </w:pPr>
            <w:r w:rsidRPr="006A6D2E">
              <w:rPr>
                <w:rFonts w:ascii="宋体" w:hAnsi="宋体" w:hint="eastAsia"/>
                <w:bCs/>
                <w:szCs w:val="21"/>
              </w:rPr>
              <w:t>2</w:t>
            </w:r>
          </w:p>
        </w:tc>
        <w:tc>
          <w:tcPr>
            <w:tcW w:w="1736" w:type="dxa"/>
            <w:vAlign w:val="center"/>
          </w:tcPr>
          <w:p w:rsidR="006A6D2E" w:rsidRPr="006A6D2E" w:rsidRDefault="006A6D2E" w:rsidP="006A6D2E">
            <w:pPr>
              <w:rPr>
                <w:rFonts w:ascii="宋体" w:hAnsi="宋体"/>
                <w:bCs/>
                <w:szCs w:val="21"/>
              </w:rPr>
            </w:pPr>
            <w:r w:rsidRPr="006A6D2E">
              <w:rPr>
                <w:rFonts w:ascii="宋体" w:hAnsi="宋体" w:hint="eastAsia"/>
                <w:bCs/>
                <w:szCs w:val="21"/>
              </w:rPr>
              <w:t>评标方法</w:t>
            </w:r>
          </w:p>
        </w:tc>
        <w:tc>
          <w:tcPr>
            <w:tcW w:w="6534" w:type="dxa"/>
            <w:vAlign w:val="center"/>
          </w:tcPr>
          <w:p w:rsidR="006A6D2E" w:rsidRPr="006A6D2E" w:rsidRDefault="006A6D2E" w:rsidP="006A6D2E">
            <w:pPr>
              <w:rPr>
                <w:rFonts w:ascii="宋体" w:hAnsi="宋体"/>
                <w:b/>
                <w:bCs/>
                <w:szCs w:val="21"/>
              </w:rPr>
            </w:pPr>
            <w:r w:rsidRPr="006A6D2E">
              <w:rPr>
                <w:rFonts w:ascii="MS Mincho" w:hAnsi="MS Mincho" w:cs="MS Mincho" w:hint="eastAsia"/>
                <w:snapToGrid w:val="0"/>
                <w:kern w:val="0"/>
                <w:szCs w:val="21"/>
              </w:rPr>
              <w:t>■</w:t>
            </w:r>
            <w:r w:rsidRPr="006A6D2E">
              <w:rPr>
                <w:rFonts w:ascii="MS Mincho" w:hAnsi="MS Mincho" w:cs="MS Mincho" w:hint="eastAsia"/>
                <w:snapToGrid w:val="0"/>
                <w:kern w:val="0"/>
                <w:szCs w:val="21"/>
              </w:rPr>
              <w:t xml:space="preserve"> </w:t>
            </w:r>
            <w:r w:rsidRPr="006A6D2E">
              <w:rPr>
                <w:rFonts w:ascii="宋体" w:hAnsi="宋体" w:hint="eastAsia"/>
                <w:szCs w:val="21"/>
              </w:rPr>
              <w:t xml:space="preserve">综合评分法    </w:t>
            </w:r>
            <w:r w:rsidRPr="006A6D2E">
              <w:rPr>
                <w:rFonts w:ascii="宋体" w:hAnsi="宋体" w:hint="eastAsia"/>
                <w:snapToGrid w:val="0"/>
                <w:kern w:val="0"/>
                <w:szCs w:val="21"/>
              </w:rPr>
              <w:t xml:space="preserve">□ </w:t>
            </w:r>
            <w:r w:rsidRPr="006A6D2E">
              <w:rPr>
                <w:rFonts w:ascii="Calibri" w:hAnsi="Calibri" w:hint="eastAsia"/>
                <w:szCs w:val="21"/>
              </w:rPr>
              <w:t>最低价法</w:t>
            </w:r>
            <w:r w:rsidRPr="006A6D2E">
              <w:rPr>
                <w:rFonts w:ascii="Calibri" w:hAnsi="Calibri"/>
                <w:szCs w:val="21"/>
              </w:rPr>
              <w:t xml:space="preserve">  </w:t>
            </w:r>
            <w:r w:rsidRPr="006A6D2E">
              <w:rPr>
                <w:rFonts w:ascii="Calibri" w:hAnsi="Calibri" w:hint="eastAsia"/>
                <w:szCs w:val="21"/>
              </w:rPr>
              <w:t xml:space="preserve">  </w:t>
            </w:r>
            <w:r w:rsidRPr="006A6D2E">
              <w:rPr>
                <w:rFonts w:ascii="宋体" w:hAnsi="宋体" w:hint="eastAsia"/>
                <w:snapToGrid w:val="0"/>
                <w:kern w:val="0"/>
                <w:szCs w:val="21"/>
              </w:rPr>
              <w:t xml:space="preserve">□ </w:t>
            </w:r>
            <w:r w:rsidRPr="006A6D2E">
              <w:rPr>
                <w:rFonts w:ascii="宋体" w:hAnsi="宋体" w:hint="eastAsia"/>
                <w:szCs w:val="21"/>
              </w:rPr>
              <w:t>定性评审法</w:t>
            </w:r>
          </w:p>
        </w:tc>
      </w:tr>
      <w:tr w:rsidR="006A6D2E" w:rsidRPr="006A6D2E" w:rsidTr="005448BD">
        <w:trPr>
          <w:trHeight w:val="397"/>
          <w:jc w:val="center"/>
        </w:trPr>
        <w:tc>
          <w:tcPr>
            <w:tcW w:w="770" w:type="dxa"/>
            <w:vAlign w:val="center"/>
          </w:tcPr>
          <w:p w:rsidR="006A6D2E" w:rsidRPr="006A6D2E" w:rsidRDefault="006A6D2E" w:rsidP="006A6D2E">
            <w:pPr>
              <w:jc w:val="center"/>
              <w:rPr>
                <w:rFonts w:ascii="宋体" w:hAnsi="宋体"/>
                <w:bCs/>
                <w:szCs w:val="21"/>
              </w:rPr>
            </w:pPr>
            <w:r w:rsidRPr="006A6D2E">
              <w:rPr>
                <w:rFonts w:ascii="宋体" w:hAnsi="宋体" w:hint="eastAsia"/>
                <w:bCs/>
                <w:szCs w:val="21"/>
              </w:rPr>
              <w:t>3</w:t>
            </w:r>
          </w:p>
        </w:tc>
        <w:tc>
          <w:tcPr>
            <w:tcW w:w="1736" w:type="dxa"/>
            <w:vAlign w:val="center"/>
          </w:tcPr>
          <w:p w:rsidR="006A6D2E" w:rsidRPr="006A6D2E" w:rsidRDefault="006A6D2E" w:rsidP="006A6D2E">
            <w:pPr>
              <w:rPr>
                <w:rFonts w:ascii="宋体" w:hAnsi="宋体"/>
                <w:bCs/>
                <w:szCs w:val="21"/>
              </w:rPr>
            </w:pPr>
            <w:r w:rsidRPr="006A6D2E">
              <w:rPr>
                <w:rFonts w:ascii="宋体" w:hAnsi="宋体" w:hint="eastAsia"/>
                <w:bCs/>
                <w:szCs w:val="21"/>
              </w:rPr>
              <w:t>定标方法</w:t>
            </w:r>
          </w:p>
        </w:tc>
        <w:tc>
          <w:tcPr>
            <w:tcW w:w="6534" w:type="dxa"/>
            <w:vAlign w:val="center"/>
          </w:tcPr>
          <w:p w:rsidR="006A6D2E" w:rsidRPr="006A6D2E" w:rsidRDefault="006A6D2E" w:rsidP="006A6D2E">
            <w:pPr>
              <w:rPr>
                <w:rFonts w:ascii="宋体" w:hAnsi="宋体"/>
                <w:bCs/>
                <w:szCs w:val="21"/>
              </w:rPr>
            </w:pPr>
            <w:r w:rsidRPr="006A6D2E">
              <w:rPr>
                <w:rFonts w:ascii="宋体" w:hAnsi="宋体" w:hint="eastAsia"/>
                <w:snapToGrid w:val="0"/>
                <w:kern w:val="0"/>
                <w:szCs w:val="21"/>
              </w:rPr>
              <w:t xml:space="preserve">□ </w:t>
            </w:r>
            <w:r w:rsidRPr="006A6D2E">
              <w:rPr>
                <w:rFonts w:ascii="宋体" w:hAnsi="宋体" w:hint="eastAsia"/>
                <w:bCs/>
                <w:szCs w:val="21"/>
              </w:rPr>
              <w:t xml:space="preserve">自定法        </w:t>
            </w:r>
            <w:r w:rsidRPr="006A6D2E">
              <w:rPr>
                <w:rFonts w:ascii="宋体" w:hAnsi="宋体" w:hint="eastAsia"/>
                <w:snapToGrid w:val="0"/>
                <w:kern w:val="0"/>
                <w:szCs w:val="21"/>
              </w:rPr>
              <w:t xml:space="preserve">□ </w:t>
            </w:r>
            <w:r w:rsidRPr="006A6D2E">
              <w:rPr>
                <w:rFonts w:ascii="宋体" w:hAnsi="宋体" w:hint="eastAsia"/>
                <w:bCs/>
                <w:szCs w:val="21"/>
              </w:rPr>
              <w:t xml:space="preserve">抽签法      </w:t>
            </w:r>
            <w:r w:rsidRPr="006A6D2E">
              <w:rPr>
                <w:rFonts w:ascii="宋体" w:hAnsi="宋体" w:hint="eastAsia"/>
                <w:snapToGrid w:val="0"/>
                <w:kern w:val="0"/>
                <w:szCs w:val="21"/>
              </w:rPr>
              <w:t xml:space="preserve">□ </w:t>
            </w:r>
            <w:r w:rsidRPr="006A6D2E">
              <w:rPr>
                <w:rFonts w:ascii="宋体" w:hAnsi="宋体" w:hint="eastAsia"/>
                <w:bCs/>
                <w:szCs w:val="21"/>
              </w:rPr>
              <w:t>竞价法</w:t>
            </w:r>
          </w:p>
          <w:p w:rsidR="006A6D2E" w:rsidRPr="006A6D2E" w:rsidRDefault="006A6D2E" w:rsidP="006A6D2E">
            <w:pPr>
              <w:rPr>
                <w:rFonts w:ascii="宋体" w:hAnsi="宋体"/>
                <w:b/>
                <w:bCs/>
                <w:szCs w:val="21"/>
              </w:rPr>
            </w:pPr>
            <w:r w:rsidRPr="006A6D2E">
              <w:rPr>
                <w:rFonts w:ascii="宋体" w:hAnsi="宋体" w:hint="eastAsia"/>
                <w:b/>
                <w:bCs/>
                <w:szCs w:val="21"/>
              </w:rPr>
              <w:t>注：</w:t>
            </w:r>
            <w:r w:rsidRPr="006A6D2E">
              <w:rPr>
                <w:rFonts w:ascii="宋体" w:hAnsi="宋体" w:hint="eastAsia"/>
                <w:bCs/>
                <w:szCs w:val="21"/>
              </w:rPr>
              <w:t>本选项仅在定标方式选择“</w:t>
            </w:r>
            <w:r w:rsidRPr="006A6D2E">
              <w:rPr>
                <w:rFonts w:hint="eastAsia"/>
              </w:rPr>
              <w:t>评标和定标分离</w:t>
            </w:r>
            <w:r w:rsidRPr="006A6D2E">
              <w:rPr>
                <w:rFonts w:ascii="宋体" w:hAnsi="宋体" w:hint="eastAsia"/>
                <w:bCs/>
                <w:szCs w:val="21"/>
              </w:rPr>
              <w:t>”时适用。</w:t>
            </w:r>
          </w:p>
        </w:tc>
      </w:tr>
      <w:tr w:rsidR="006A6D2E" w:rsidRPr="006A6D2E" w:rsidTr="005448BD">
        <w:trPr>
          <w:trHeight w:val="397"/>
          <w:jc w:val="center"/>
        </w:trPr>
        <w:tc>
          <w:tcPr>
            <w:tcW w:w="770" w:type="dxa"/>
            <w:vAlign w:val="center"/>
          </w:tcPr>
          <w:p w:rsidR="006A6D2E" w:rsidRPr="006A6D2E" w:rsidRDefault="006A6D2E" w:rsidP="006A6D2E">
            <w:pPr>
              <w:jc w:val="center"/>
              <w:rPr>
                <w:rFonts w:ascii="宋体" w:hAnsi="宋体"/>
                <w:bCs/>
                <w:szCs w:val="21"/>
              </w:rPr>
            </w:pPr>
            <w:r w:rsidRPr="006A6D2E">
              <w:rPr>
                <w:rFonts w:ascii="宋体" w:hAnsi="宋体" w:hint="eastAsia"/>
                <w:bCs/>
                <w:szCs w:val="21"/>
              </w:rPr>
              <w:t>4</w:t>
            </w:r>
          </w:p>
        </w:tc>
        <w:tc>
          <w:tcPr>
            <w:tcW w:w="1736" w:type="dxa"/>
            <w:vAlign w:val="center"/>
          </w:tcPr>
          <w:p w:rsidR="006A6D2E" w:rsidRPr="006A6D2E" w:rsidRDefault="006A6D2E" w:rsidP="006A6D2E">
            <w:pPr>
              <w:rPr>
                <w:rFonts w:ascii="宋体" w:hAnsi="宋体"/>
                <w:bCs/>
                <w:szCs w:val="21"/>
              </w:rPr>
            </w:pPr>
            <w:r w:rsidRPr="006A6D2E">
              <w:rPr>
                <w:rFonts w:ascii="宋体" w:hAnsi="宋体" w:hint="eastAsia"/>
                <w:bCs/>
                <w:szCs w:val="21"/>
              </w:rPr>
              <w:t>价格评审优惠政策</w:t>
            </w:r>
          </w:p>
        </w:tc>
        <w:tc>
          <w:tcPr>
            <w:tcW w:w="6534" w:type="dxa"/>
            <w:vAlign w:val="center"/>
          </w:tcPr>
          <w:p w:rsidR="006A6D2E" w:rsidRPr="006A6D2E" w:rsidRDefault="006A6D2E" w:rsidP="006A6D2E">
            <w:pPr>
              <w:rPr>
                <w:rFonts w:ascii="宋体" w:hAnsi="宋体"/>
                <w:b/>
                <w:bCs/>
                <w:szCs w:val="21"/>
              </w:rPr>
            </w:pPr>
            <w:r w:rsidRPr="006A6D2E">
              <w:rPr>
                <w:rFonts w:ascii="宋体" w:hAnsi="宋体" w:hint="eastAsia"/>
              </w:rP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w:t>
            </w:r>
            <w:r w:rsidRPr="006A6D2E">
              <w:rPr>
                <w:rFonts w:ascii="宋体" w:hAnsi="宋体" w:hint="eastAsia"/>
                <w:szCs w:val="21"/>
              </w:rPr>
              <w:t>中小企业声明函</w:t>
            </w:r>
            <w:r w:rsidRPr="006A6D2E">
              <w:rPr>
                <w:rFonts w:ascii="宋体" w:hAnsi="宋体" w:hint="eastAsia"/>
              </w:rPr>
              <w:t>》、《残疾人福利性单位声明函》或省级以上监狱管理局、戒毒管理局（含新疆生产建设兵团）出具的属于监狱企业的证明文件的投标人，其投标报价扣除6%后参与评审（如接受联合体投标且联合体协议中明确约定小</w:t>
            </w:r>
            <w:proofErr w:type="gramStart"/>
            <w:r w:rsidRPr="006A6D2E">
              <w:rPr>
                <w:rFonts w:ascii="宋体" w:hAnsi="宋体" w:hint="eastAsia"/>
              </w:rPr>
              <w:t>微企业</w:t>
            </w:r>
            <w:proofErr w:type="gramEnd"/>
            <w:r w:rsidRPr="006A6D2E">
              <w:rPr>
                <w:rFonts w:ascii="宋体" w:hAnsi="宋体" w:hint="eastAsia"/>
              </w:rPr>
              <w:t>的协议合同金额占到联合体协议总金额30%以上的，价格扣除比例为2%，联合体各方均为小</w:t>
            </w:r>
            <w:proofErr w:type="gramStart"/>
            <w:r w:rsidRPr="006A6D2E">
              <w:rPr>
                <w:rFonts w:ascii="宋体" w:hAnsi="宋体" w:hint="eastAsia"/>
              </w:rPr>
              <w:t>微企业</w:t>
            </w:r>
            <w:proofErr w:type="gramEnd"/>
            <w:r w:rsidRPr="006A6D2E">
              <w:rPr>
                <w:rFonts w:ascii="宋体" w:hAnsi="宋体" w:hint="eastAsia"/>
              </w:rPr>
              <w:t>的，价格扣除比例为6%）。对于同时属于小微企业、监狱企业或残疾人福利性单位的，不重复进行投标报价扣除。</w:t>
            </w:r>
            <w:r w:rsidRPr="006A6D2E">
              <w:rPr>
                <w:rFonts w:ascii="宋体" w:hAnsi="宋体" w:hint="eastAsia"/>
                <w:szCs w:val="21"/>
              </w:rPr>
              <w:t>（本条所涉企业均指国内企业）</w:t>
            </w:r>
          </w:p>
        </w:tc>
      </w:tr>
    </w:tbl>
    <w:p w:rsidR="006A6D2E" w:rsidRPr="006A6D2E" w:rsidRDefault="006A6D2E" w:rsidP="006A6D2E">
      <w:pPr>
        <w:spacing w:line="360" w:lineRule="exact"/>
        <w:ind w:firstLineChars="200" w:firstLine="422"/>
        <w:rPr>
          <w:rFonts w:ascii="宋体" w:eastAsia="宋体" w:hAnsi="宋体" w:cs="Times New Roman"/>
          <w:b/>
          <w:bCs/>
          <w:szCs w:val="21"/>
        </w:rPr>
      </w:pPr>
      <w:r w:rsidRPr="006A6D2E">
        <w:rPr>
          <w:rFonts w:ascii="宋体" w:eastAsia="宋体" w:hAnsi="宋体" w:cs="Times New Roman" w:hint="eastAsia"/>
          <w:b/>
          <w:bCs/>
          <w:szCs w:val="21"/>
        </w:rPr>
        <w:t>备注：</w:t>
      </w:r>
      <w:r w:rsidRPr="006A6D2E">
        <w:rPr>
          <w:rFonts w:ascii="宋体" w:eastAsia="宋体" w:hAnsi="宋体" w:cs="Times New Roman" w:hint="eastAsia"/>
          <w:snapToGrid w:val="0"/>
          <w:kern w:val="0"/>
          <w:szCs w:val="21"/>
        </w:rPr>
        <w:t>用“</w:t>
      </w:r>
      <w:r w:rsidRPr="006A6D2E">
        <w:rPr>
          <w:rFonts w:ascii="MS Mincho" w:hAnsi="MS Mincho" w:cs="MS Mincho" w:hint="eastAsia"/>
          <w:snapToGrid w:val="0"/>
          <w:kern w:val="0"/>
          <w:szCs w:val="21"/>
        </w:rPr>
        <w:t>■</w:t>
      </w:r>
      <w:r w:rsidRPr="006A6D2E">
        <w:rPr>
          <w:rFonts w:ascii="宋体" w:eastAsia="宋体" w:hAnsi="宋体" w:cs="Times New Roman" w:hint="eastAsia"/>
          <w:snapToGrid w:val="0"/>
          <w:kern w:val="0"/>
          <w:szCs w:val="21"/>
        </w:rPr>
        <w:t>”标识时表明该选项被采购人选用，用“□”标识时表明该选项未被采购人选用。</w:t>
      </w:r>
    </w:p>
    <w:p w:rsidR="006A6D2E" w:rsidRPr="006A6D2E" w:rsidRDefault="006A6D2E" w:rsidP="006A6D2E">
      <w:pPr>
        <w:spacing w:line="360" w:lineRule="exact"/>
        <w:ind w:firstLineChars="200" w:firstLine="422"/>
        <w:rPr>
          <w:rFonts w:ascii="宋体" w:eastAsia="宋体" w:hAnsi="宋体" w:cs="Times New Roman"/>
          <w:b/>
          <w:bCs/>
          <w:szCs w:val="21"/>
        </w:rPr>
      </w:pPr>
      <w:r w:rsidRPr="006A6D2E">
        <w:rPr>
          <w:rFonts w:ascii="宋体" w:eastAsia="宋体" w:hAnsi="宋体" w:cs="Times New Roman" w:hint="eastAsia"/>
          <w:b/>
          <w:bCs/>
          <w:szCs w:val="21"/>
        </w:rPr>
        <w:t>二、本项目评标信息</w:t>
      </w:r>
    </w:p>
    <w:p w:rsidR="006A6D2E" w:rsidRPr="006A6D2E" w:rsidRDefault="006A6D2E" w:rsidP="006A6D2E">
      <w:pPr>
        <w:spacing w:line="340" w:lineRule="exact"/>
        <w:ind w:firstLineChars="200" w:firstLine="422"/>
        <w:rPr>
          <w:rFonts w:ascii="宋体" w:eastAsia="宋体" w:hAnsi="宋体" w:cs="Times New Roman"/>
          <w:b/>
          <w:bCs/>
          <w:szCs w:val="21"/>
        </w:rPr>
      </w:pPr>
      <w:r w:rsidRPr="006A6D2E">
        <w:rPr>
          <w:rFonts w:ascii="宋体" w:eastAsia="宋体" w:hAnsi="宋体" w:cs="Times New Roman" w:hint="eastAsia"/>
          <w:b/>
          <w:bCs/>
          <w:szCs w:val="21"/>
        </w:rPr>
        <w:t>1、</w:t>
      </w:r>
      <w:r w:rsidRPr="006A6D2E">
        <w:rPr>
          <w:rFonts w:ascii="宋体" w:eastAsia="宋体" w:hAnsi="宋体" w:cs="Times New Roman"/>
          <w:b/>
          <w:bCs/>
          <w:szCs w:val="21"/>
        </w:rPr>
        <w:t>符合性检查表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6070"/>
        <w:gridCol w:w="1732"/>
      </w:tblGrid>
      <w:tr w:rsidR="006A6D2E" w:rsidRPr="006A6D2E" w:rsidTr="005448BD">
        <w:trPr>
          <w:trHeight w:val="340"/>
          <w:tblHeader/>
          <w:jc w:val="center"/>
        </w:trPr>
        <w:tc>
          <w:tcPr>
            <w:tcW w:w="1125" w:type="dxa"/>
            <w:vAlign w:val="center"/>
          </w:tcPr>
          <w:p w:rsidR="006A6D2E" w:rsidRPr="006A6D2E" w:rsidRDefault="006A6D2E" w:rsidP="006A6D2E">
            <w:pPr>
              <w:jc w:val="center"/>
              <w:rPr>
                <w:rFonts w:ascii="宋体" w:eastAsia="宋体" w:hAnsi="宋体" w:cs="Times New Roman"/>
                <w:b/>
                <w:szCs w:val="20"/>
              </w:rPr>
            </w:pPr>
            <w:r w:rsidRPr="006A6D2E">
              <w:rPr>
                <w:rFonts w:ascii="宋体" w:eastAsia="宋体" w:hAnsi="宋体" w:cs="Times New Roman"/>
                <w:b/>
                <w:szCs w:val="20"/>
              </w:rPr>
              <w:t>序号</w:t>
            </w:r>
          </w:p>
        </w:tc>
        <w:tc>
          <w:tcPr>
            <w:tcW w:w="6070" w:type="dxa"/>
            <w:vAlign w:val="center"/>
          </w:tcPr>
          <w:p w:rsidR="006A6D2E" w:rsidRPr="006A6D2E" w:rsidRDefault="006A6D2E" w:rsidP="006A6D2E">
            <w:pPr>
              <w:ind w:left="-828" w:firstLine="828"/>
              <w:jc w:val="center"/>
              <w:rPr>
                <w:rFonts w:ascii="宋体" w:eastAsia="宋体" w:hAnsi="宋体" w:cs="Times New Roman"/>
                <w:b/>
                <w:sz w:val="24"/>
                <w:szCs w:val="20"/>
              </w:rPr>
            </w:pPr>
            <w:r w:rsidRPr="006A6D2E">
              <w:rPr>
                <w:rFonts w:ascii="宋体" w:eastAsia="宋体" w:hAnsi="宋体" w:cs="Times New Roman"/>
                <w:b/>
                <w:szCs w:val="20"/>
              </w:rPr>
              <w:t>评议内容</w:t>
            </w:r>
          </w:p>
        </w:tc>
        <w:tc>
          <w:tcPr>
            <w:tcW w:w="1732" w:type="dxa"/>
            <w:vAlign w:val="center"/>
          </w:tcPr>
          <w:p w:rsidR="006A6D2E" w:rsidRPr="006A6D2E" w:rsidRDefault="006A6D2E" w:rsidP="006A6D2E">
            <w:pPr>
              <w:ind w:left="44" w:hanging="44"/>
              <w:jc w:val="center"/>
              <w:rPr>
                <w:rFonts w:ascii="宋体" w:eastAsia="宋体" w:hAnsi="宋体" w:cs="Times New Roman"/>
                <w:b/>
                <w:sz w:val="24"/>
                <w:szCs w:val="20"/>
              </w:rPr>
            </w:pPr>
            <w:r w:rsidRPr="006A6D2E">
              <w:rPr>
                <w:rFonts w:ascii="宋体" w:eastAsia="宋体" w:hAnsi="宋体" w:cs="Times New Roman"/>
                <w:b/>
                <w:szCs w:val="20"/>
              </w:rPr>
              <w:t>评议结果</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1</w:t>
            </w:r>
          </w:p>
        </w:tc>
        <w:tc>
          <w:tcPr>
            <w:tcW w:w="6070" w:type="dxa"/>
            <w:vAlign w:val="center"/>
          </w:tcPr>
          <w:p w:rsidR="006A6D2E" w:rsidRPr="006A6D2E" w:rsidRDefault="006A6D2E" w:rsidP="006A6D2E">
            <w:pPr>
              <w:rPr>
                <w:rFonts w:ascii="宋体" w:eastAsia="宋体" w:hAnsi="宋体" w:cs="Times New Roman"/>
                <w:sz w:val="24"/>
                <w:szCs w:val="20"/>
              </w:rPr>
            </w:pPr>
            <w:r w:rsidRPr="006A6D2E">
              <w:rPr>
                <w:rFonts w:ascii="Times New Roman" w:eastAsia="宋体" w:hAnsi="宋体" w:cs="Times New Roman" w:hint="eastAsia"/>
                <w:szCs w:val="21"/>
              </w:rPr>
              <w:t>按照招标文件的格式详细填写“投标函”</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2</w:t>
            </w:r>
          </w:p>
        </w:tc>
        <w:tc>
          <w:tcPr>
            <w:tcW w:w="6070" w:type="dxa"/>
            <w:vAlign w:val="center"/>
          </w:tcPr>
          <w:p w:rsidR="006A6D2E" w:rsidRPr="006A6D2E" w:rsidRDefault="006A6D2E" w:rsidP="006A6D2E">
            <w:pPr>
              <w:rPr>
                <w:rFonts w:ascii="宋体" w:eastAsia="宋体" w:hAnsi="宋体" w:cs="Times New Roman"/>
                <w:szCs w:val="20"/>
              </w:rPr>
            </w:pPr>
            <w:r w:rsidRPr="006A6D2E">
              <w:rPr>
                <w:rFonts w:ascii="Times New Roman" w:eastAsia="宋体" w:hAnsi="宋体" w:cs="Times New Roman" w:hint="eastAsia"/>
                <w:szCs w:val="21"/>
              </w:rPr>
              <w:t>按照招标文件的格式详细填写“</w:t>
            </w:r>
            <w:r w:rsidRPr="006A6D2E">
              <w:rPr>
                <w:rFonts w:ascii="宋体" w:eastAsia="宋体" w:hAnsi="宋体" w:cs="Times New Roman" w:hint="eastAsia"/>
                <w:szCs w:val="20"/>
              </w:rPr>
              <w:t>政府采购投标及履约承诺函</w:t>
            </w:r>
            <w:r w:rsidRPr="006A6D2E">
              <w:rPr>
                <w:rFonts w:ascii="Times New Roman" w:eastAsia="宋体" w:hAnsi="宋体" w:cs="Times New Roman" w:hint="eastAsia"/>
                <w:szCs w:val="21"/>
              </w:rPr>
              <w:t>”</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3</w:t>
            </w:r>
          </w:p>
        </w:tc>
        <w:tc>
          <w:tcPr>
            <w:tcW w:w="6070" w:type="dxa"/>
            <w:vAlign w:val="center"/>
          </w:tcPr>
          <w:p w:rsidR="006A6D2E" w:rsidRPr="006A6D2E" w:rsidRDefault="006A6D2E" w:rsidP="006A6D2E">
            <w:pPr>
              <w:rPr>
                <w:rFonts w:ascii="宋体" w:eastAsia="宋体" w:hAnsi="宋体" w:cs="Times New Roman"/>
                <w:szCs w:val="20"/>
              </w:rPr>
            </w:pPr>
            <w:r w:rsidRPr="006A6D2E">
              <w:rPr>
                <w:rFonts w:ascii="宋体" w:eastAsia="宋体" w:hAnsi="宋体" w:cs="Times New Roman" w:hint="eastAsia"/>
                <w:szCs w:val="20"/>
              </w:rPr>
              <w:t>开标一览表未出现无报价、报价为零或有选择性报价</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4</w:t>
            </w:r>
          </w:p>
        </w:tc>
        <w:tc>
          <w:tcPr>
            <w:tcW w:w="6070" w:type="dxa"/>
            <w:vAlign w:val="center"/>
          </w:tcPr>
          <w:p w:rsidR="006A6D2E" w:rsidRPr="006A6D2E" w:rsidRDefault="006A6D2E" w:rsidP="006A6D2E">
            <w:pPr>
              <w:rPr>
                <w:rFonts w:ascii="宋体" w:eastAsia="宋体" w:hAnsi="宋体" w:cs="Times New Roman"/>
                <w:szCs w:val="20"/>
              </w:rPr>
            </w:pPr>
            <w:r w:rsidRPr="006A6D2E">
              <w:rPr>
                <w:rFonts w:ascii="宋体" w:eastAsia="宋体" w:hAnsi="宋体" w:cs="Times New Roman" w:hint="eastAsia"/>
                <w:szCs w:val="20"/>
              </w:rPr>
              <w:t>投标总价</w:t>
            </w:r>
            <w:r w:rsidRPr="006A6D2E">
              <w:rPr>
                <w:rFonts w:ascii="宋体" w:eastAsia="宋体" w:hAnsi="宋体" w:cs="Times New Roman" w:hint="eastAsia"/>
                <w:szCs w:val="21"/>
              </w:rPr>
              <w:t>或分项报价</w:t>
            </w:r>
            <w:r w:rsidRPr="006A6D2E">
              <w:rPr>
                <w:rFonts w:ascii="宋体" w:eastAsia="宋体" w:hAnsi="宋体" w:cs="Times New Roman" w:hint="eastAsia"/>
                <w:szCs w:val="20"/>
              </w:rPr>
              <w:t>未超过预算控制金额</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5</w:t>
            </w:r>
          </w:p>
        </w:tc>
        <w:tc>
          <w:tcPr>
            <w:tcW w:w="6070" w:type="dxa"/>
            <w:vAlign w:val="center"/>
          </w:tcPr>
          <w:p w:rsidR="006A6D2E" w:rsidRPr="006A6D2E" w:rsidRDefault="006A6D2E" w:rsidP="006A6D2E">
            <w:pPr>
              <w:rPr>
                <w:rFonts w:ascii="宋体" w:eastAsia="宋体" w:hAnsi="宋体" w:cs="Times New Roman"/>
                <w:szCs w:val="20"/>
              </w:rPr>
            </w:pPr>
            <w:r w:rsidRPr="006A6D2E">
              <w:rPr>
                <w:rFonts w:ascii="Times New Roman" w:eastAsia="宋体" w:hAnsi="Times New Roman" w:cs="Times New Roman"/>
                <w:szCs w:val="21"/>
              </w:rPr>
              <w:t>实质性满足招标文件要求</w:t>
            </w:r>
            <w:r w:rsidRPr="006A6D2E">
              <w:rPr>
                <w:rFonts w:ascii="Times New Roman" w:eastAsia="宋体" w:hAnsi="Times New Roman" w:cs="Times New Roman" w:hint="eastAsia"/>
                <w:szCs w:val="21"/>
              </w:rPr>
              <w:t>和条件</w:t>
            </w:r>
            <w:r w:rsidRPr="006A6D2E">
              <w:rPr>
                <w:rFonts w:ascii="Times New Roman" w:eastAsia="宋体" w:hAnsi="Times New Roman" w:cs="Times New Roman"/>
                <w:szCs w:val="21"/>
              </w:rPr>
              <w:t>（</w:t>
            </w:r>
            <w:r w:rsidRPr="006A6D2E">
              <w:rPr>
                <w:rFonts w:ascii="宋体" w:eastAsia="宋体" w:hAnsi="宋体" w:cs="Times New Roman" w:hint="eastAsia"/>
                <w:szCs w:val="20"/>
              </w:rPr>
              <w:t>不可偏离项检查</w:t>
            </w:r>
            <w:r w:rsidRPr="006A6D2E">
              <w:rPr>
                <w:rFonts w:ascii="Times New Roman" w:eastAsia="宋体" w:hAnsi="Times New Roman" w:cs="Times New Roman"/>
                <w:szCs w:val="21"/>
              </w:rPr>
              <w:t>）</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6</w:t>
            </w:r>
          </w:p>
        </w:tc>
        <w:tc>
          <w:tcPr>
            <w:tcW w:w="6070" w:type="dxa"/>
            <w:vAlign w:val="center"/>
          </w:tcPr>
          <w:p w:rsidR="006A6D2E" w:rsidRPr="006A6D2E" w:rsidRDefault="006A6D2E" w:rsidP="006A6D2E">
            <w:pPr>
              <w:rPr>
                <w:rFonts w:ascii="Times New Roman" w:eastAsia="宋体" w:hAnsi="Times New Roman" w:cs="Times New Roman"/>
                <w:szCs w:val="21"/>
              </w:rPr>
            </w:pPr>
            <w:r w:rsidRPr="006A6D2E">
              <w:rPr>
                <w:rFonts w:ascii="Times New Roman" w:eastAsia="宋体" w:hAnsi="Times New Roman" w:cs="Times New Roman"/>
                <w:szCs w:val="21"/>
              </w:rPr>
              <w:t>投标文件载明的项目服务期</w:t>
            </w:r>
            <w:r w:rsidRPr="006A6D2E">
              <w:rPr>
                <w:rFonts w:ascii="Times New Roman" w:eastAsia="宋体" w:hAnsi="Times New Roman" w:cs="Times New Roman" w:hint="eastAsia"/>
                <w:szCs w:val="21"/>
              </w:rPr>
              <w:t>符合</w:t>
            </w:r>
            <w:r w:rsidRPr="006A6D2E">
              <w:rPr>
                <w:rFonts w:ascii="Times New Roman" w:eastAsia="宋体" w:hAnsi="Times New Roman" w:cs="Times New Roman"/>
                <w:szCs w:val="21"/>
              </w:rPr>
              <w:t>招标文件规定的期限</w:t>
            </w:r>
            <w:r w:rsidRPr="006A6D2E">
              <w:rPr>
                <w:rFonts w:ascii="Times New Roman" w:eastAsia="宋体" w:hAnsi="宋体" w:cs="Times New Roman" w:hint="eastAsia"/>
                <w:szCs w:val="21"/>
              </w:rPr>
              <w:t>（以开标一览表为准）</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7</w:t>
            </w:r>
          </w:p>
        </w:tc>
        <w:tc>
          <w:tcPr>
            <w:tcW w:w="6070" w:type="dxa"/>
            <w:vAlign w:val="center"/>
          </w:tcPr>
          <w:p w:rsidR="006A6D2E" w:rsidRPr="006A6D2E" w:rsidRDefault="006A6D2E" w:rsidP="006A6D2E">
            <w:pPr>
              <w:jc w:val="left"/>
              <w:rPr>
                <w:rFonts w:ascii="宋体" w:eastAsia="宋体" w:hAnsi="宋体" w:cs="Times New Roman"/>
                <w:szCs w:val="20"/>
              </w:rPr>
            </w:pPr>
            <w:r w:rsidRPr="006A6D2E">
              <w:rPr>
                <w:rFonts w:ascii="Times New Roman" w:eastAsia="宋体" w:hAnsi="宋体" w:cs="Times New Roman" w:hint="eastAsia"/>
                <w:szCs w:val="21"/>
              </w:rPr>
              <w:t>《技术偏离表》和《商务偏离表》已提交</w:t>
            </w:r>
          </w:p>
        </w:tc>
        <w:tc>
          <w:tcPr>
            <w:tcW w:w="1732" w:type="dxa"/>
            <w:vAlign w:val="center"/>
          </w:tcPr>
          <w:p w:rsidR="006A6D2E" w:rsidRPr="006A6D2E" w:rsidRDefault="006A6D2E" w:rsidP="006A6D2E">
            <w:pPr>
              <w:ind w:left="57"/>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t>8</w:t>
            </w:r>
          </w:p>
        </w:tc>
        <w:tc>
          <w:tcPr>
            <w:tcW w:w="6070" w:type="dxa"/>
            <w:vAlign w:val="center"/>
          </w:tcPr>
          <w:p w:rsidR="006A6D2E" w:rsidRPr="006A6D2E" w:rsidRDefault="006A6D2E" w:rsidP="006A6D2E">
            <w:pPr>
              <w:rPr>
                <w:rFonts w:ascii="宋体" w:eastAsia="宋体" w:hAnsi="宋体" w:cs="Times New Roman"/>
                <w:szCs w:val="20"/>
              </w:rPr>
            </w:pPr>
            <w:r w:rsidRPr="006A6D2E">
              <w:rPr>
                <w:rFonts w:ascii="宋体" w:eastAsia="宋体" w:hAnsi="宋体" w:cs="Times New Roman" w:hint="eastAsia"/>
                <w:szCs w:val="20"/>
              </w:rPr>
              <w:t>“否决性条款”列明的其他情况</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合格/不合格</w:t>
            </w:r>
          </w:p>
        </w:tc>
      </w:tr>
      <w:tr w:rsidR="006A6D2E" w:rsidRPr="006A6D2E" w:rsidTr="005448BD">
        <w:trPr>
          <w:trHeight w:val="340"/>
          <w:jc w:val="center"/>
        </w:trPr>
        <w:tc>
          <w:tcPr>
            <w:tcW w:w="1125" w:type="dxa"/>
            <w:vAlign w:val="center"/>
          </w:tcPr>
          <w:p w:rsidR="006A6D2E" w:rsidRPr="006A6D2E" w:rsidRDefault="006A6D2E" w:rsidP="006A6D2E">
            <w:pPr>
              <w:ind w:left="57"/>
              <w:jc w:val="center"/>
              <w:rPr>
                <w:rFonts w:ascii="宋体" w:eastAsia="宋体" w:hAnsi="宋体" w:cs="Times New Roman"/>
                <w:szCs w:val="20"/>
              </w:rPr>
            </w:pPr>
            <w:r w:rsidRPr="006A6D2E">
              <w:rPr>
                <w:rFonts w:ascii="宋体" w:eastAsia="宋体" w:hAnsi="宋体" w:cs="Times New Roman" w:hint="eastAsia"/>
                <w:szCs w:val="20"/>
              </w:rPr>
              <w:lastRenderedPageBreak/>
              <w:t>9</w:t>
            </w:r>
          </w:p>
        </w:tc>
        <w:tc>
          <w:tcPr>
            <w:tcW w:w="6070" w:type="dxa"/>
            <w:vAlign w:val="center"/>
          </w:tcPr>
          <w:p w:rsidR="006A6D2E" w:rsidRPr="006A6D2E" w:rsidRDefault="006A6D2E" w:rsidP="006A6D2E">
            <w:pPr>
              <w:rPr>
                <w:rFonts w:ascii="宋体" w:eastAsia="宋体" w:hAnsi="宋体" w:cs="Times New Roman"/>
                <w:szCs w:val="21"/>
              </w:rPr>
            </w:pPr>
            <w:r w:rsidRPr="006A6D2E">
              <w:rPr>
                <w:rFonts w:ascii="宋体" w:eastAsia="宋体" w:hAnsi="宋体" w:cs="Times New Roman"/>
                <w:szCs w:val="21"/>
              </w:rPr>
              <w:t>结论</w:t>
            </w:r>
          </w:p>
        </w:tc>
        <w:tc>
          <w:tcPr>
            <w:tcW w:w="1732"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通过/不通过</w:t>
            </w:r>
          </w:p>
        </w:tc>
      </w:tr>
    </w:tbl>
    <w:p w:rsidR="006A6D2E" w:rsidRPr="006A6D2E" w:rsidRDefault="006A6D2E" w:rsidP="006A6D2E">
      <w:pPr>
        <w:spacing w:line="34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2、评分表</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731"/>
        <w:gridCol w:w="1623"/>
        <w:gridCol w:w="925"/>
        <w:gridCol w:w="1235"/>
        <w:gridCol w:w="3790"/>
      </w:tblGrid>
      <w:tr w:rsidR="006A6D2E" w:rsidRPr="006A6D2E" w:rsidTr="005448BD">
        <w:trPr>
          <w:jc w:val="center"/>
        </w:trPr>
        <w:tc>
          <w:tcPr>
            <w:tcW w:w="69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序号</w:t>
            </w:r>
          </w:p>
        </w:tc>
        <w:tc>
          <w:tcPr>
            <w:tcW w:w="4514" w:type="dxa"/>
            <w:gridSpan w:val="4"/>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评分项</w:t>
            </w:r>
          </w:p>
        </w:tc>
        <w:tc>
          <w:tcPr>
            <w:tcW w:w="3790"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权重</w:t>
            </w:r>
          </w:p>
        </w:tc>
      </w:tr>
      <w:tr w:rsidR="006A6D2E" w:rsidRPr="006A6D2E" w:rsidTr="005448BD">
        <w:trPr>
          <w:jc w:val="center"/>
        </w:trPr>
        <w:tc>
          <w:tcPr>
            <w:tcW w:w="69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b/>
                <w:szCs w:val="21"/>
              </w:rPr>
              <w:t>1</w:t>
            </w:r>
          </w:p>
        </w:tc>
        <w:tc>
          <w:tcPr>
            <w:tcW w:w="4514" w:type="dxa"/>
            <w:gridSpan w:val="4"/>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价格</w:t>
            </w:r>
          </w:p>
        </w:tc>
        <w:tc>
          <w:tcPr>
            <w:tcW w:w="3790"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2</w:t>
            </w:r>
            <w:r w:rsidRPr="006A6D2E">
              <w:rPr>
                <w:rFonts w:ascii="宋体" w:eastAsia="宋体" w:hAnsi="宋体" w:cs="Times New Roman"/>
                <w:b/>
                <w:szCs w:val="21"/>
              </w:rPr>
              <w:t>0</w:t>
            </w:r>
          </w:p>
        </w:tc>
      </w:tr>
      <w:tr w:rsidR="006A6D2E" w:rsidRPr="006A6D2E" w:rsidTr="005448BD">
        <w:trPr>
          <w:jc w:val="center"/>
        </w:trPr>
        <w:tc>
          <w:tcPr>
            <w:tcW w:w="695" w:type="dxa"/>
            <w:vAlign w:val="center"/>
          </w:tcPr>
          <w:p w:rsidR="006A6D2E" w:rsidRPr="006A6D2E" w:rsidRDefault="006A6D2E" w:rsidP="006A6D2E">
            <w:pPr>
              <w:jc w:val="center"/>
              <w:rPr>
                <w:rFonts w:ascii="宋体" w:eastAsia="宋体" w:hAnsi="宋体" w:cs="Times New Roman"/>
                <w:szCs w:val="21"/>
              </w:rPr>
            </w:pPr>
          </w:p>
        </w:tc>
        <w:tc>
          <w:tcPr>
            <w:tcW w:w="8304" w:type="dxa"/>
            <w:gridSpan w:val="5"/>
            <w:vAlign w:val="center"/>
          </w:tcPr>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投标报价价格分=（评标基准价/投标报价）×20</w:t>
            </w:r>
          </w:p>
          <w:p w:rsidR="006A6D2E" w:rsidRPr="006A6D2E" w:rsidRDefault="006A6D2E" w:rsidP="006A6D2E">
            <w:pPr>
              <w:jc w:val="left"/>
              <w:rPr>
                <w:rFonts w:ascii="宋体" w:eastAsia="宋体" w:hAnsi="宋体" w:cs="Times New Roman"/>
                <w:szCs w:val="21"/>
              </w:rPr>
            </w:pPr>
            <w:r w:rsidRPr="006A6D2E">
              <w:rPr>
                <w:rFonts w:ascii="宋体" w:eastAsia="宋体" w:hAnsi="宋体" w:cs="Times New Roman" w:hint="eastAsia"/>
                <w:szCs w:val="21"/>
              </w:rPr>
              <w:t>评标基准价为满足招标文件要求且投标价格最低的投标报价。</w:t>
            </w:r>
          </w:p>
        </w:tc>
      </w:tr>
      <w:tr w:rsidR="006A6D2E" w:rsidRPr="006A6D2E" w:rsidTr="005448BD">
        <w:trPr>
          <w:jc w:val="center"/>
        </w:trPr>
        <w:tc>
          <w:tcPr>
            <w:tcW w:w="69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b/>
                <w:szCs w:val="21"/>
              </w:rPr>
              <w:t>2</w:t>
            </w:r>
          </w:p>
        </w:tc>
        <w:tc>
          <w:tcPr>
            <w:tcW w:w="4514" w:type="dxa"/>
            <w:gridSpan w:val="4"/>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技术部分</w:t>
            </w:r>
          </w:p>
        </w:tc>
        <w:tc>
          <w:tcPr>
            <w:tcW w:w="3790"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42</w:t>
            </w:r>
          </w:p>
        </w:tc>
      </w:tr>
      <w:tr w:rsidR="006A6D2E" w:rsidRPr="006A6D2E" w:rsidTr="005448BD">
        <w:trPr>
          <w:jc w:val="center"/>
        </w:trPr>
        <w:tc>
          <w:tcPr>
            <w:tcW w:w="695" w:type="dxa"/>
            <w:vMerge w:val="restart"/>
            <w:vAlign w:val="center"/>
          </w:tcPr>
          <w:p w:rsidR="006A6D2E" w:rsidRPr="006A6D2E" w:rsidRDefault="006A6D2E" w:rsidP="006A6D2E">
            <w:pPr>
              <w:jc w:val="center"/>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序号</w:t>
            </w:r>
          </w:p>
        </w:tc>
        <w:tc>
          <w:tcPr>
            <w:tcW w:w="1623"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评分因素</w:t>
            </w:r>
          </w:p>
        </w:tc>
        <w:tc>
          <w:tcPr>
            <w:tcW w:w="92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权重</w:t>
            </w:r>
          </w:p>
        </w:tc>
        <w:tc>
          <w:tcPr>
            <w:tcW w:w="123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评分方式</w:t>
            </w:r>
          </w:p>
        </w:tc>
        <w:tc>
          <w:tcPr>
            <w:tcW w:w="3790"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评分准则</w:t>
            </w:r>
          </w:p>
        </w:tc>
      </w:tr>
      <w:tr w:rsidR="006A6D2E" w:rsidRPr="006A6D2E" w:rsidTr="005448BD">
        <w:trPr>
          <w:jc w:val="center"/>
        </w:trPr>
        <w:tc>
          <w:tcPr>
            <w:tcW w:w="695" w:type="dxa"/>
            <w:vMerge/>
            <w:vAlign w:val="center"/>
          </w:tcPr>
          <w:p w:rsidR="006A6D2E" w:rsidRPr="006A6D2E" w:rsidRDefault="006A6D2E" w:rsidP="006A6D2E">
            <w:pPr>
              <w:jc w:val="center"/>
              <w:outlineLvl w:val="0"/>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1</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实施方案</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15</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Times New Roman"/>
                <w:szCs w:val="21"/>
              </w:rPr>
            </w:pPr>
            <w:bookmarkStart w:id="19" w:name="OLE_LINK37"/>
            <w:bookmarkStart w:id="20" w:name="OLE_LINK38"/>
            <w:r w:rsidRPr="006A6D2E">
              <w:rPr>
                <w:rFonts w:ascii="宋体" w:eastAsia="宋体" w:hAnsi="宋体" w:cs="Times New Roman" w:hint="eastAsia"/>
                <w:szCs w:val="21"/>
              </w:rPr>
              <w:t>评审内容：方案的完整性、可行性和详细程度</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设计方案是否完整、详细有效；对本项目招商策划的范围是否明确、内容清楚；思路及方法论述是否详细、合理；项目实施进度安排是否合理有效，是否有进度保障和应急措施。</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评分标准：根据</w:t>
            </w:r>
            <w:bookmarkStart w:id="21" w:name="OLE_LINK88"/>
            <w:bookmarkStart w:id="22" w:name="OLE_LINK89"/>
            <w:r w:rsidRPr="006A6D2E">
              <w:rPr>
                <w:rFonts w:ascii="宋体" w:eastAsia="宋体" w:hAnsi="宋体" w:cs="Times New Roman" w:hint="eastAsia"/>
                <w:szCs w:val="21"/>
              </w:rPr>
              <w:t>投标文件响应情况</w:t>
            </w:r>
            <w:bookmarkEnd w:id="21"/>
            <w:bookmarkEnd w:id="22"/>
            <w:r w:rsidRPr="006A6D2E">
              <w:rPr>
                <w:rFonts w:ascii="宋体" w:eastAsia="宋体" w:hAnsi="宋体" w:cs="Times New Roman" w:hint="eastAsia"/>
                <w:szCs w:val="21"/>
              </w:rPr>
              <w:t>进行横向比较并排序：第一名得100%，第二名得80%，第三名得60%，第四名得40%，第五名得20%，未提供和其他不得分。</w:t>
            </w:r>
            <w:bookmarkEnd w:id="19"/>
            <w:bookmarkEnd w:id="20"/>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bookmarkStart w:id="23" w:name="_Hlk18772239"/>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2</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活动整体设计及制作部分</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10</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宋体"/>
                <w:szCs w:val="21"/>
              </w:rPr>
            </w:pPr>
            <w:bookmarkStart w:id="24" w:name="OLE_LINK34"/>
            <w:bookmarkStart w:id="25" w:name="OLE_LINK35"/>
            <w:r w:rsidRPr="006A6D2E">
              <w:rPr>
                <w:rFonts w:ascii="宋体" w:eastAsia="宋体" w:hAnsi="宋体" w:cs="宋体" w:hint="eastAsia"/>
                <w:szCs w:val="21"/>
              </w:rPr>
              <w:t>评审内容：设计表现能力</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整体风格是否协调统一，设计理念是否新颖，画面表现是否具有充分的视觉冲击力和亲和力，传递的主题和内容是否准确鲜明，设计是否清晰，宣传效果是否到位，深圳美食文化风貌展现效果是否良好。</w:t>
            </w:r>
          </w:p>
          <w:p w:rsidR="006A6D2E" w:rsidRPr="006A6D2E" w:rsidRDefault="006A6D2E" w:rsidP="006A6D2E">
            <w:pPr>
              <w:rPr>
                <w:rFonts w:ascii="宋体" w:eastAsia="宋体" w:hAnsi="宋体" w:cs="宋体"/>
                <w:szCs w:val="21"/>
              </w:rPr>
            </w:pPr>
            <w:bookmarkStart w:id="26" w:name="OLE_LINK53"/>
            <w:bookmarkStart w:id="27" w:name="OLE_LINK52"/>
            <w:bookmarkStart w:id="28" w:name="OLE_LINK48"/>
            <w:bookmarkStart w:id="29" w:name="OLE_LINK49"/>
            <w:r w:rsidRPr="006A6D2E">
              <w:rPr>
                <w:rFonts w:ascii="宋体" w:eastAsia="宋体" w:hAnsi="宋体" w:cs="宋体" w:hint="eastAsia"/>
                <w:szCs w:val="21"/>
              </w:rPr>
              <w:t>评分标准：根据投标文件响应情况进行横向比较并排序：第一名得100%，第二名得80%，第三名得60%，第四名得40%，</w:t>
            </w:r>
            <w:bookmarkEnd w:id="26"/>
            <w:bookmarkEnd w:id="27"/>
            <w:r w:rsidRPr="006A6D2E">
              <w:rPr>
                <w:rFonts w:ascii="宋体" w:eastAsia="宋体" w:hAnsi="宋体" w:cs="宋体" w:hint="eastAsia"/>
                <w:szCs w:val="21"/>
              </w:rPr>
              <w:t>第五名得20%，未提供和其他不得分。</w:t>
            </w:r>
            <w:bookmarkEnd w:id="24"/>
            <w:bookmarkEnd w:id="25"/>
            <w:bookmarkEnd w:id="28"/>
            <w:bookmarkEnd w:id="29"/>
          </w:p>
        </w:tc>
      </w:tr>
      <w:bookmarkEnd w:id="23"/>
      <w:tr w:rsidR="006A6D2E" w:rsidRPr="006A6D2E" w:rsidTr="005448BD">
        <w:trPr>
          <w:jc w:val="center"/>
        </w:trPr>
        <w:tc>
          <w:tcPr>
            <w:tcW w:w="695" w:type="dxa"/>
            <w:vMerge/>
            <w:vAlign w:val="center"/>
          </w:tcPr>
          <w:p w:rsidR="006A6D2E" w:rsidRPr="006A6D2E" w:rsidRDefault="006A6D2E" w:rsidP="006A6D2E">
            <w:pPr>
              <w:jc w:val="center"/>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3</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质量（完成时间、安全、环保）保障措施及方案</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10</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宋体"/>
                <w:b/>
                <w:i/>
                <w:szCs w:val="21"/>
                <w:u w:val="single"/>
              </w:rPr>
            </w:pPr>
            <w:bookmarkStart w:id="30" w:name="OLE_LINK31"/>
            <w:bookmarkStart w:id="31" w:name="OLE_LINK32"/>
            <w:r w:rsidRPr="006A6D2E">
              <w:rPr>
                <w:rFonts w:ascii="宋体" w:eastAsia="宋体" w:hAnsi="宋体" w:cs="宋体" w:hint="eastAsia"/>
                <w:szCs w:val="21"/>
              </w:rPr>
              <w:t>评审内容：质量保证及应急能力</w:t>
            </w:r>
            <w:proofErr w:type="gramStart"/>
            <w:r w:rsidRPr="006A6D2E">
              <w:rPr>
                <w:rFonts w:ascii="宋体" w:eastAsia="宋体" w:hAnsi="宋体" w:cs="宋体" w:hint="eastAsia"/>
                <w:szCs w:val="21"/>
              </w:rPr>
              <w:t>考量</w:t>
            </w:r>
            <w:proofErr w:type="gramEnd"/>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是否有清晰完整的项目进度规划表，是否能确保项目内的各项内容按时完成，是否能确保项目涉及工程、设备的安全性，是否有完整的安全、环保措施及应急预案。</w:t>
            </w:r>
          </w:p>
          <w:p w:rsidR="006A6D2E" w:rsidRPr="006A6D2E" w:rsidRDefault="006A6D2E" w:rsidP="006A6D2E">
            <w:pPr>
              <w:rPr>
                <w:rFonts w:ascii="宋体" w:eastAsia="宋体" w:hAnsi="宋体" w:cs="宋体"/>
                <w:szCs w:val="21"/>
              </w:rPr>
            </w:pPr>
            <w:bookmarkStart w:id="32" w:name="OLE_LINK56"/>
            <w:bookmarkStart w:id="33" w:name="OLE_LINK57"/>
            <w:bookmarkStart w:id="34" w:name="OLE_LINK55"/>
            <w:r w:rsidRPr="006A6D2E">
              <w:rPr>
                <w:rFonts w:ascii="宋体" w:eastAsia="宋体" w:hAnsi="宋体" w:cs="宋体" w:hint="eastAsia"/>
                <w:szCs w:val="21"/>
              </w:rPr>
              <w:t>评分标准：根据投标文件响应情况进行横向比较并排序：第一名得100%，第二名得80%，第三名得60%，第四名得40%，第五名得20%，未提供和其他不得分。</w:t>
            </w:r>
            <w:bookmarkEnd w:id="30"/>
            <w:bookmarkEnd w:id="31"/>
            <w:bookmarkEnd w:id="32"/>
            <w:bookmarkEnd w:id="33"/>
            <w:bookmarkEnd w:id="34"/>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4</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项目完成（服务期满）后的服务承诺</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3</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Times New Roman"/>
                <w:szCs w:val="21"/>
              </w:rPr>
            </w:pPr>
            <w:bookmarkStart w:id="35" w:name="OLE_LINK29"/>
            <w:r w:rsidRPr="006A6D2E">
              <w:rPr>
                <w:rFonts w:ascii="宋体" w:eastAsia="宋体" w:hAnsi="宋体" w:cs="Times New Roman" w:hint="eastAsia"/>
                <w:szCs w:val="21"/>
              </w:rPr>
              <w:t>评审内容：说明项目完成（服务期满）后的服务承诺</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项目完成（服务期满）后的服务承诺是</w:t>
            </w:r>
            <w:r w:rsidRPr="006A6D2E">
              <w:rPr>
                <w:rFonts w:ascii="宋体" w:eastAsia="宋体" w:hAnsi="宋体" w:cs="Times New Roman" w:hint="eastAsia"/>
                <w:szCs w:val="21"/>
              </w:rPr>
              <w:lastRenderedPageBreak/>
              <w:t>否详细，安排是否合理。</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评分标准：根据投标文件响应情况进行横向比较并排序：第一名得100%，第二名得80%，第三名得60%，第四名得40%，第五名得20%，未提供和其他不得分。</w:t>
            </w:r>
            <w:bookmarkEnd w:id="35"/>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5</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服务响应评分</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2</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（一）评分内容：</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投标人应如实填写《</w:t>
            </w:r>
            <w:r w:rsidRPr="006A6D2E">
              <w:rPr>
                <w:rFonts w:ascii="宋体" w:eastAsia="宋体" w:hAnsi="宋体" w:cs="Times New Roman" w:hint="eastAsia"/>
                <w:strike/>
                <w:szCs w:val="21"/>
              </w:rPr>
              <w:t>服务条款</w:t>
            </w:r>
            <w:r w:rsidRPr="006A6D2E">
              <w:rPr>
                <w:rFonts w:ascii="宋体" w:eastAsia="宋体" w:hAnsi="宋体" w:cs="Times New Roman" w:hint="eastAsia"/>
                <w:szCs w:val="21"/>
              </w:rPr>
              <w:t>技术偏离表》，评审委员会根据</w:t>
            </w:r>
            <w:bookmarkStart w:id="36" w:name="OLE_LINK95"/>
            <w:bookmarkStart w:id="37" w:name="OLE_LINK94"/>
            <w:r w:rsidRPr="006A6D2E">
              <w:rPr>
                <w:rFonts w:ascii="宋体" w:eastAsia="宋体" w:hAnsi="宋体" w:cs="Times New Roman" w:hint="eastAsia"/>
                <w:strike/>
                <w:szCs w:val="21"/>
              </w:rPr>
              <w:t>服务</w:t>
            </w:r>
            <w:r w:rsidRPr="006A6D2E">
              <w:rPr>
                <w:rFonts w:ascii="宋体" w:eastAsia="宋体" w:hAnsi="宋体" w:cs="Times New Roman" w:hint="eastAsia"/>
                <w:szCs w:val="21"/>
              </w:rPr>
              <w:t>技术</w:t>
            </w:r>
            <w:bookmarkEnd w:id="36"/>
            <w:bookmarkEnd w:id="37"/>
            <w:r w:rsidRPr="006A6D2E">
              <w:rPr>
                <w:rFonts w:ascii="宋体" w:eastAsia="宋体" w:hAnsi="宋体" w:cs="Times New Roman" w:hint="eastAsia"/>
                <w:szCs w:val="21"/>
              </w:rPr>
              <w:t>要求响应情况进行打分，</w:t>
            </w:r>
            <w:r w:rsidRPr="006A6D2E">
              <w:rPr>
                <w:rFonts w:ascii="宋体" w:eastAsia="宋体" w:hAnsi="宋体" w:cs="Times New Roman" w:hint="eastAsia"/>
                <w:strike/>
                <w:szCs w:val="21"/>
              </w:rPr>
              <w:t>服务</w:t>
            </w:r>
            <w:r w:rsidRPr="006A6D2E">
              <w:rPr>
                <w:rFonts w:ascii="宋体" w:eastAsia="宋体" w:hAnsi="宋体" w:cs="Times New Roman" w:hint="eastAsia"/>
                <w:szCs w:val="21"/>
              </w:rPr>
              <w:t>技术要求全部满足的得满分，每任意1小项负偏离，扣20%分，扣完为止。</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（二）评分依据：</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1.要求提供填写完整的《</w:t>
            </w:r>
            <w:r w:rsidRPr="006A6D2E">
              <w:rPr>
                <w:rFonts w:ascii="宋体" w:eastAsia="宋体" w:hAnsi="宋体" w:cs="Times New Roman" w:hint="eastAsia"/>
                <w:strike/>
                <w:szCs w:val="21"/>
              </w:rPr>
              <w:t>服务条款</w:t>
            </w:r>
            <w:r w:rsidRPr="006A6D2E">
              <w:rPr>
                <w:rFonts w:ascii="宋体" w:eastAsia="宋体" w:hAnsi="宋体" w:cs="Times New Roman" w:hint="eastAsia"/>
                <w:szCs w:val="21"/>
              </w:rPr>
              <w:t>技术偏离表》。</w:t>
            </w:r>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6</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违约承诺</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2</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评审内容：详细说明违约承诺</w:t>
            </w:r>
          </w:p>
          <w:p w:rsidR="006A6D2E" w:rsidRPr="006A6D2E" w:rsidRDefault="006A6D2E" w:rsidP="006A6D2E">
            <w:pPr>
              <w:rPr>
                <w:rFonts w:ascii="宋体" w:eastAsia="宋体" w:hAnsi="宋体" w:cs="Times New Roman"/>
                <w:szCs w:val="21"/>
              </w:rPr>
            </w:pPr>
            <w:r w:rsidRPr="006A6D2E">
              <w:rPr>
                <w:rFonts w:ascii="宋体" w:eastAsia="宋体" w:hAnsi="宋体" w:cs="Times New Roman" w:hint="eastAsia"/>
                <w:szCs w:val="21"/>
              </w:rPr>
              <w:t>违约承诺是否详细，安排是否合理。</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评分标准：根据投标文件响应情况进行横向比较并排序：第一名得100%，第二名得80%，第三名得60%，第四名得40%，第五名得20%，未提供和其他不得分。</w:t>
            </w:r>
          </w:p>
        </w:tc>
      </w:tr>
      <w:tr w:rsidR="006A6D2E" w:rsidRPr="006A6D2E" w:rsidTr="005448BD">
        <w:trPr>
          <w:jc w:val="center"/>
        </w:trPr>
        <w:tc>
          <w:tcPr>
            <w:tcW w:w="69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b/>
                <w:szCs w:val="21"/>
              </w:rPr>
              <w:t>3</w:t>
            </w:r>
          </w:p>
        </w:tc>
        <w:tc>
          <w:tcPr>
            <w:tcW w:w="4514" w:type="dxa"/>
            <w:gridSpan w:val="4"/>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综合实力部分</w:t>
            </w:r>
          </w:p>
        </w:tc>
        <w:tc>
          <w:tcPr>
            <w:tcW w:w="3790" w:type="dxa"/>
            <w:vAlign w:val="center"/>
          </w:tcPr>
          <w:p w:rsidR="006A6D2E" w:rsidRPr="006A6D2E" w:rsidRDefault="006A6D2E" w:rsidP="006A6D2E">
            <w:pPr>
              <w:jc w:val="center"/>
              <w:rPr>
                <w:rFonts w:ascii="宋体" w:eastAsia="宋体" w:hAnsi="宋体" w:cs="宋体"/>
                <w:b/>
                <w:szCs w:val="21"/>
              </w:rPr>
            </w:pPr>
            <w:r w:rsidRPr="006A6D2E">
              <w:rPr>
                <w:rFonts w:ascii="宋体" w:eastAsia="宋体" w:hAnsi="宋体" w:cs="宋体" w:hint="eastAsia"/>
                <w:b/>
                <w:szCs w:val="21"/>
              </w:rPr>
              <w:t>31</w:t>
            </w:r>
          </w:p>
        </w:tc>
      </w:tr>
      <w:tr w:rsidR="006A6D2E" w:rsidRPr="006A6D2E" w:rsidTr="005448BD">
        <w:trPr>
          <w:jc w:val="center"/>
        </w:trPr>
        <w:tc>
          <w:tcPr>
            <w:tcW w:w="695" w:type="dxa"/>
            <w:vMerge w:val="restart"/>
            <w:vAlign w:val="center"/>
          </w:tcPr>
          <w:p w:rsidR="006A6D2E" w:rsidRPr="006A6D2E" w:rsidRDefault="006A6D2E" w:rsidP="006A6D2E">
            <w:pPr>
              <w:jc w:val="center"/>
              <w:outlineLvl w:val="0"/>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序号</w:t>
            </w:r>
          </w:p>
        </w:tc>
        <w:tc>
          <w:tcPr>
            <w:tcW w:w="1623"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评分因素</w:t>
            </w:r>
          </w:p>
        </w:tc>
        <w:tc>
          <w:tcPr>
            <w:tcW w:w="92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权重</w:t>
            </w:r>
          </w:p>
        </w:tc>
        <w:tc>
          <w:tcPr>
            <w:tcW w:w="123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评分方式</w:t>
            </w:r>
          </w:p>
        </w:tc>
        <w:tc>
          <w:tcPr>
            <w:tcW w:w="3790"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评分准则</w:t>
            </w:r>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投标人同类项目业绩情况</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10</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numPr>
                <w:ilvl w:val="0"/>
                <w:numId w:val="1"/>
              </w:numPr>
              <w:rPr>
                <w:rFonts w:ascii="宋体" w:eastAsia="宋体" w:hAnsi="宋体" w:cs="宋体"/>
                <w:szCs w:val="21"/>
              </w:rPr>
            </w:pPr>
            <w:r w:rsidRPr="006A6D2E">
              <w:rPr>
                <w:rFonts w:ascii="宋体" w:eastAsia="宋体" w:hAnsi="宋体" w:cs="宋体" w:hint="eastAsia"/>
                <w:szCs w:val="21"/>
              </w:rPr>
              <w:t>评分内容：</w:t>
            </w:r>
          </w:p>
          <w:p w:rsidR="006A6D2E" w:rsidRPr="006A6D2E" w:rsidRDefault="006A6D2E" w:rsidP="006A6D2E">
            <w:pPr>
              <w:rPr>
                <w:rFonts w:ascii="宋体" w:eastAsia="宋体" w:hAnsi="宋体" w:cs="宋体"/>
                <w:szCs w:val="21"/>
              </w:rPr>
            </w:pPr>
            <w:bookmarkStart w:id="38" w:name="OLE_LINK81"/>
            <w:bookmarkStart w:id="39" w:name="OLE_LINK82"/>
            <w:r w:rsidRPr="006A6D2E">
              <w:rPr>
                <w:rFonts w:ascii="宋体" w:eastAsia="宋体" w:hAnsi="宋体" w:cs="宋体" w:hint="eastAsia"/>
                <w:szCs w:val="21"/>
              </w:rPr>
              <w:t>投标人自2016年1月至招标公告发布之日前：</w:t>
            </w:r>
            <w:bookmarkEnd w:id="38"/>
            <w:bookmarkEnd w:id="39"/>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1.承办过3次及以上政府类或美食展会类活动服务经验，得100%；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2.承办过2次政府类或美食展会类活动服务经验，得50%；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3.承办过1次政府类或美食展会类活动服务经验，得30%；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4.无承办政府类活动项目业绩，得0分。</w:t>
            </w:r>
          </w:p>
          <w:p w:rsidR="006A6D2E" w:rsidRPr="006A6D2E" w:rsidRDefault="006A6D2E" w:rsidP="006A6D2E">
            <w:pPr>
              <w:rPr>
                <w:rFonts w:ascii="宋体" w:eastAsia="宋体" w:hAnsi="宋体" w:cs="宋体"/>
                <w:szCs w:val="21"/>
              </w:rPr>
            </w:pP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（二）评分依据：</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1.要求提供红头文件或合同关键信息作为得分依据。</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2.通过红头文件或合同关键信息无法判断是否得分的，也可以提供能证明得分的其它证明资料，如项目报告或合同甲方出具的证明文件等。</w:t>
            </w:r>
          </w:p>
          <w:p w:rsidR="006A6D2E" w:rsidRPr="006A6D2E" w:rsidRDefault="006A6D2E" w:rsidP="006A6D2E">
            <w:pPr>
              <w:rPr>
                <w:rFonts w:ascii="宋体" w:eastAsia="宋体" w:hAnsi="宋体" w:cs="宋体"/>
                <w:szCs w:val="21"/>
              </w:rPr>
            </w:pPr>
            <w:bookmarkStart w:id="40" w:name="OLE_LINK83"/>
            <w:bookmarkStart w:id="41" w:name="OLE_LINK84"/>
            <w:r w:rsidRPr="006A6D2E">
              <w:rPr>
                <w:rFonts w:ascii="宋体" w:eastAsia="宋体" w:hAnsi="宋体" w:cs="宋体" w:hint="eastAsia"/>
                <w:szCs w:val="21"/>
              </w:rPr>
              <w:t>3.以上资料均要求提供扫描件或复印件，原件备查。</w:t>
            </w:r>
            <w:bookmarkEnd w:id="40"/>
            <w:bookmarkEnd w:id="41"/>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2</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拟安排的项目负责人情况（仅</w:t>
            </w:r>
            <w:r w:rsidRPr="006A6D2E">
              <w:rPr>
                <w:rFonts w:ascii="宋体" w:eastAsia="宋体" w:hAnsi="宋体" w:cs="Times New Roman" w:hint="eastAsia"/>
                <w:szCs w:val="21"/>
              </w:rPr>
              <w:lastRenderedPageBreak/>
              <w:t>限一人）</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lastRenderedPageBreak/>
              <w:t>3</w:t>
            </w:r>
          </w:p>
        </w:tc>
        <w:tc>
          <w:tcPr>
            <w:tcW w:w="1235" w:type="dxa"/>
            <w:vAlign w:val="center"/>
          </w:tcPr>
          <w:p w:rsidR="006A6D2E" w:rsidRPr="006A6D2E" w:rsidRDefault="006A6D2E" w:rsidP="006A6D2E">
            <w:pPr>
              <w:jc w:val="center"/>
              <w:rPr>
                <w:rFonts w:ascii="宋体" w:eastAsia="宋体" w:hAnsi="宋体" w:cs="Times New Roman"/>
                <w:szCs w:val="21"/>
              </w:rPr>
            </w:pPr>
            <w:bookmarkStart w:id="42" w:name="OLE_LINK67"/>
            <w:bookmarkStart w:id="43" w:name="OLE_LINK66"/>
            <w:r w:rsidRPr="006A6D2E">
              <w:rPr>
                <w:rFonts w:ascii="宋体" w:eastAsia="宋体" w:hAnsi="宋体" w:cs="Times New Roman" w:hint="eastAsia"/>
                <w:szCs w:val="21"/>
              </w:rPr>
              <w:t>评委评分</w:t>
            </w:r>
            <w:bookmarkEnd w:id="42"/>
            <w:bookmarkEnd w:id="43"/>
          </w:p>
        </w:tc>
        <w:tc>
          <w:tcPr>
            <w:tcW w:w="3790" w:type="dxa"/>
            <w:vAlign w:val="center"/>
          </w:tcPr>
          <w:p w:rsidR="006A6D2E" w:rsidRPr="006A6D2E" w:rsidRDefault="006A6D2E" w:rsidP="006A6D2E">
            <w:pPr>
              <w:rPr>
                <w:rFonts w:ascii="宋体" w:eastAsia="宋体" w:hAnsi="宋体" w:cs="宋体"/>
                <w:szCs w:val="21"/>
              </w:rPr>
            </w:pPr>
            <w:bookmarkStart w:id="44" w:name="OLE_LINK86"/>
            <w:bookmarkStart w:id="45" w:name="OLE_LINK85"/>
            <w:r w:rsidRPr="006A6D2E">
              <w:rPr>
                <w:rFonts w:ascii="宋体" w:eastAsia="宋体" w:hAnsi="宋体" w:cs="宋体" w:hint="eastAsia"/>
                <w:szCs w:val="21"/>
              </w:rPr>
              <w:t>（一）评分内容：</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项目负责人提供近6月</w:t>
            </w:r>
            <w:proofErr w:type="gramStart"/>
            <w:r w:rsidRPr="006A6D2E">
              <w:rPr>
                <w:rFonts w:ascii="宋体" w:eastAsia="宋体" w:hAnsi="宋体" w:cs="宋体" w:hint="eastAsia"/>
                <w:szCs w:val="21"/>
              </w:rPr>
              <w:t>社保证明</w:t>
            </w:r>
            <w:proofErr w:type="gramEnd"/>
            <w:r w:rsidRPr="006A6D2E">
              <w:rPr>
                <w:rFonts w:ascii="宋体" w:eastAsia="宋体" w:hAnsi="宋体" w:cs="宋体" w:hint="eastAsia"/>
                <w:szCs w:val="21"/>
              </w:rPr>
              <w:t>、全日</w:t>
            </w:r>
            <w:r w:rsidRPr="006A6D2E">
              <w:rPr>
                <w:rFonts w:ascii="宋体" w:eastAsia="宋体" w:hAnsi="宋体" w:cs="宋体" w:hint="eastAsia"/>
                <w:szCs w:val="21"/>
              </w:rPr>
              <w:lastRenderedPageBreak/>
              <w:t xml:space="preserve">制大专及以上学历（计算机、平面设计等专业）及设计工作经验证明。 </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1.以上事项全部符合得100%；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2.以上事项符合任意两项得60%；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3.以上事项符合任意一项得30%；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4.没有或全部不符合不得分。</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（二）评分依据：</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1.要求提供通过投标人购买的项目负责人2019年3月至2019年8月的</w:t>
            </w:r>
            <w:proofErr w:type="gramStart"/>
            <w:r w:rsidRPr="006A6D2E">
              <w:rPr>
                <w:rFonts w:ascii="宋体" w:eastAsia="宋体" w:hAnsi="宋体" w:cs="宋体" w:hint="eastAsia"/>
                <w:szCs w:val="21"/>
              </w:rPr>
              <w:t>社保证明</w:t>
            </w:r>
            <w:proofErr w:type="gramEnd"/>
            <w:r w:rsidRPr="006A6D2E">
              <w:rPr>
                <w:rFonts w:ascii="宋体" w:eastAsia="宋体" w:hAnsi="宋体" w:cs="宋体" w:hint="eastAsia"/>
                <w:szCs w:val="21"/>
              </w:rPr>
              <w:t>、学历证书、工作经验证明作为得分依据。</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2.以上资料均要求提供扫描件或复印件，原件备查。</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3.</w:t>
            </w:r>
            <w:proofErr w:type="gramStart"/>
            <w:r w:rsidRPr="006A6D2E">
              <w:rPr>
                <w:rFonts w:ascii="宋体" w:eastAsia="宋体" w:hAnsi="宋体" w:cs="宋体" w:hint="eastAsia"/>
                <w:szCs w:val="21"/>
              </w:rPr>
              <w:t>社保证明资料</w:t>
            </w:r>
            <w:proofErr w:type="gramEnd"/>
            <w:r w:rsidRPr="006A6D2E">
              <w:rPr>
                <w:rFonts w:ascii="宋体" w:eastAsia="宋体" w:hAnsi="宋体" w:cs="宋体" w:hint="eastAsia"/>
                <w:szCs w:val="21"/>
              </w:rPr>
              <w:t>应当至少包含医疗保险，证明资料可为社保收缴部门盖章证明资料、社保窗口打印资料或社保官网截图。</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4.工作经验证明为项目合同关键信息，通过合同关键信息无法判断是否得分的，可提供合同甲方出具的证明文件。</w:t>
            </w:r>
            <w:bookmarkEnd w:id="44"/>
            <w:bookmarkEnd w:id="45"/>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3</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拟安排的项目主要团队成员情况（项目负责人除外）</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10</w:t>
            </w:r>
          </w:p>
        </w:tc>
        <w:tc>
          <w:tcPr>
            <w:tcW w:w="1235" w:type="dxa"/>
            <w:vAlign w:val="center"/>
          </w:tcPr>
          <w:p w:rsidR="006A6D2E" w:rsidRPr="006A6D2E" w:rsidRDefault="006A6D2E" w:rsidP="006A6D2E">
            <w:pPr>
              <w:jc w:val="center"/>
              <w:rPr>
                <w:rFonts w:ascii="Times New Roman" w:eastAsia="宋体" w:hAnsi="Times New Roman" w:cs="Times New Roman"/>
                <w:szCs w:val="20"/>
              </w:rPr>
            </w:pPr>
            <w:r w:rsidRPr="006A6D2E">
              <w:rPr>
                <w:rFonts w:ascii="宋体" w:eastAsia="宋体" w:hAnsi="宋体" w:cs="Times New Roman" w:hint="eastAsia"/>
                <w:szCs w:val="21"/>
              </w:rPr>
              <w:t>评委评分</w:t>
            </w:r>
          </w:p>
        </w:tc>
        <w:tc>
          <w:tcPr>
            <w:tcW w:w="3790" w:type="dxa"/>
            <w:vAlign w:val="center"/>
          </w:tcPr>
          <w:p w:rsidR="006A6D2E" w:rsidRPr="006A6D2E" w:rsidRDefault="006A6D2E" w:rsidP="006A6D2E">
            <w:pPr>
              <w:rPr>
                <w:rFonts w:ascii="宋体" w:eastAsia="宋体" w:hAnsi="宋体" w:cs="宋体"/>
                <w:szCs w:val="21"/>
              </w:rPr>
            </w:pPr>
            <w:bookmarkStart w:id="46" w:name="OLE_LINK72"/>
            <w:bookmarkStart w:id="47" w:name="OLE_LINK73"/>
            <w:r w:rsidRPr="006A6D2E">
              <w:rPr>
                <w:rFonts w:ascii="宋体" w:eastAsia="宋体" w:hAnsi="宋体" w:cs="宋体" w:hint="eastAsia"/>
                <w:szCs w:val="21"/>
              </w:rPr>
              <w:t>（一）评分内容：</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1.提供8人及以上项目主要团队成员的完整</w:t>
            </w:r>
            <w:proofErr w:type="gramStart"/>
            <w:r w:rsidRPr="006A6D2E">
              <w:rPr>
                <w:rFonts w:ascii="宋体" w:eastAsia="宋体" w:hAnsi="宋体" w:cs="宋体" w:hint="eastAsia"/>
                <w:szCs w:val="21"/>
              </w:rPr>
              <w:t>社保证明</w:t>
            </w:r>
            <w:proofErr w:type="gramEnd"/>
            <w:r w:rsidRPr="006A6D2E">
              <w:rPr>
                <w:rFonts w:ascii="宋体" w:eastAsia="宋体" w:hAnsi="宋体" w:cs="宋体" w:hint="eastAsia"/>
                <w:szCs w:val="21"/>
              </w:rPr>
              <w:t>，得100%；</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2.未能提供8人或以上项目主要团队成员的完整</w:t>
            </w:r>
            <w:proofErr w:type="gramStart"/>
            <w:r w:rsidRPr="006A6D2E">
              <w:rPr>
                <w:rFonts w:ascii="宋体" w:eastAsia="宋体" w:hAnsi="宋体" w:cs="宋体" w:hint="eastAsia"/>
                <w:szCs w:val="21"/>
              </w:rPr>
              <w:t>社保证明</w:t>
            </w:r>
            <w:proofErr w:type="gramEnd"/>
            <w:r w:rsidRPr="006A6D2E">
              <w:rPr>
                <w:rFonts w:ascii="宋体" w:eastAsia="宋体" w:hAnsi="宋体" w:cs="宋体" w:hint="eastAsia"/>
                <w:szCs w:val="21"/>
              </w:rPr>
              <w:t>，在满分的基础上，每少1人扣10%，如没有团队成员则不得分；</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（二）评分依据：</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1.要求提供通过投标人购买的项目主要团队成员2019年6月至2019年8月的</w:t>
            </w:r>
            <w:proofErr w:type="gramStart"/>
            <w:r w:rsidRPr="006A6D2E">
              <w:rPr>
                <w:rFonts w:ascii="宋体" w:eastAsia="宋体" w:hAnsi="宋体" w:cs="宋体" w:hint="eastAsia"/>
                <w:szCs w:val="21"/>
              </w:rPr>
              <w:t>社保证明</w:t>
            </w:r>
            <w:proofErr w:type="gramEnd"/>
            <w:r w:rsidRPr="006A6D2E">
              <w:rPr>
                <w:rFonts w:ascii="宋体" w:eastAsia="宋体" w:hAnsi="宋体" w:cs="宋体" w:hint="eastAsia"/>
                <w:szCs w:val="21"/>
              </w:rPr>
              <w:t>、相关证书、工作经验证明作为得分依据。</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2.以上资料均要求提供扫描件或复印件，原件备查。</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3.</w:t>
            </w:r>
            <w:proofErr w:type="gramStart"/>
            <w:r w:rsidRPr="006A6D2E">
              <w:rPr>
                <w:rFonts w:ascii="宋体" w:eastAsia="宋体" w:hAnsi="宋体" w:cs="宋体" w:hint="eastAsia"/>
                <w:szCs w:val="21"/>
              </w:rPr>
              <w:t>社保证明资料</w:t>
            </w:r>
            <w:proofErr w:type="gramEnd"/>
            <w:r w:rsidRPr="006A6D2E">
              <w:rPr>
                <w:rFonts w:ascii="宋体" w:eastAsia="宋体" w:hAnsi="宋体" w:cs="宋体" w:hint="eastAsia"/>
                <w:szCs w:val="21"/>
              </w:rPr>
              <w:t>应当至少包含医疗保险，证明资料可为社保收缴部门盖章证明资料、社保窗口打印资料或社保官网截图。</w:t>
            </w:r>
          </w:p>
          <w:p w:rsidR="006A6D2E" w:rsidRPr="006A6D2E" w:rsidRDefault="006A6D2E" w:rsidP="006A6D2E">
            <w:pPr>
              <w:rPr>
                <w:rFonts w:ascii="宋体" w:eastAsia="宋体" w:hAnsi="宋体" w:cs="宋体"/>
                <w:szCs w:val="21"/>
              </w:rPr>
            </w:pPr>
            <w:r w:rsidRPr="006A6D2E">
              <w:rPr>
                <w:rFonts w:ascii="宋体" w:eastAsia="宋体" w:hAnsi="宋体" w:cs="宋体" w:hint="eastAsia"/>
                <w:szCs w:val="21"/>
              </w:rPr>
              <w:t>4.工作经验证明为项目合同关键信息，通过合同关键信息无法判断是否得分的，可提供合同甲方出具的证明文件。</w:t>
            </w:r>
            <w:bookmarkEnd w:id="46"/>
            <w:bookmarkEnd w:id="47"/>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4</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项目拟使用的车辆、场地、工具、机器等情况</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2</w:t>
            </w:r>
          </w:p>
        </w:tc>
        <w:tc>
          <w:tcPr>
            <w:tcW w:w="1235" w:type="dxa"/>
            <w:vAlign w:val="center"/>
          </w:tcPr>
          <w:p w:rsidR="006A6D2E" w:rsidRPr="006A6D2E" w:rsidRDefault="006A6D2E" w:rsidP="006A6D2E">
            <w:pPr>
              <w:jc w:val="center"/>
              <w:rPr>
                <w:rFonts w:ascii="Times New Roman" w:eastAsia="宋体" w:hAnsi="Times New Roman" w:cs="Times New Roman"/>
                <w:szCs w:val="20"/>
              </w:rPr>
            </w:pPr>
            <w:r w:rsidRPr="006A6D2E">
              <w:rPr>
                <w:rFonts w:ascii="宋体" w:eastAsia="宋体" w:hAnsi="宋体" w:cs="Times New Roman" w:hint="eastAsia"/>
                <w:szCs w:val="21"/>
              </w:rPr>
              <w:t>评委评分</w:t>
            </w:r>
          </w:p>
        </w:tc>
        <w:tc>
          <w:tcPr>
            <w:tcW w:w="3790" w:type="dxa"/>
          </w:tcPr>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要求投标人提供承诺（格式自定）作为得分依据。投标人</w:t>
            </w:r>
            <w:proofErr w:type="gramStart"/>
            <w:r w:rsidRPr="006A6D2E">
              <w:rPr>
                <w:rFonts w:ascii="宋体" w:eastAsia="宋体" w:hAnsi="宋体" w:cs="宋体" w:hint="eastAsia"/>
                <w:szCs w:val="21"/>
              </w:rPr>
              <w:t>需承诺拟</w:t>
            </w:r>
            <w:proofErr w:type="gramEnd"/>
            <w:r w:rsidRPr="006A6D2E">
              <w:rPr>
                <w:rFonts w:ascii="宋体" w:eastAsia="宋体" w:hAnsi="宋体" w:cs="宋体" w:hint="eastAsia"/>
                <w:szCs w:val="21"/>
              </w:rPr>
              <w:t>投入使用的车辆、场地、工具、机器等满足本项目</w:t>
            </w:r>
            <w:r w:rsidRPr="006A6D2E">
              <w:rPr>
                <w:rFonts w:ascii="宋体" w:eastAsia="宋体" w:hAnsi="宋体" w:cs="宋体" w:hint="eastAsia"/>
                <w:szCs w:val="21"/>
              </w:rPr>
              <w:lastRenderedPageBreak/>
              <w:t>的开展。采取客观化评分；未提供承诺或承诺内容不满足要求均不得分。</w:t>
            </w:r>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5</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环保执行情况</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1</w:t>
            </w:r>
          </w:p>
        </w:tc>
        <w:tc>
          <w:tcPr>
            <w:tcW w:w="1235" w:type="dxa"/>
            <w:vAlign w:val="center"/>
          </w:tcPr>
          <w:p w:rsidR="006A6D2E" w:rsidRPr="006A6D2E" w:rsidRDefault="006A6D2E" w:rsidP="006A6D2E">
            <w:pPr>
              <w:jc w:val="center"/>
              <w:rPr>
                <w:rFonts w:ascii="Times New Roman" w:eastAsia="宋体" w:hAnsi="Times New Roman" w:cs="Times New Roman"/>
                <w:szCs w:val="20"/>
              </w:rPr>
            </w:pPr>
            <w:r w:rsidRPr="006A6D2E">
              <w:rPr>
                <w:rFonts w:ascii="宋体" w:eastAsia="宋体" w:hAnsi="宋体" w:cs="Times New Roman" w:hint="eastAsia"/>
                <w:szCs w:val="21"/>
              </w:rPr>
              <w:t>评委评分</w:t>
            </w:r>
          </w:p>
        </w:tc>
        <w:tc>
          <w:tcPr>
            <w:tcW w:w="3790" w:type="dxa"/>
          </w:tcPr>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6</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服务便利性</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5</w:t>
            </w:r>
          </w:p>
        </w:tc>
        <w:tc>
          <w:tcPr>
            <w:tcW w:w="1235" w:type="dxa"/>
            <w:vAlign w:val="center"/>
          </w:tcPr>
          <w:p w:rsidR="006A6D2E" w:rsidRPr="006A6D2E" w:rsidRDefault="006A6D2E" w:rsidP="006A6D2E">
            <w:pPr>
              <w:jc w:val="center"/>
              <w:rPr>
                <w:rFonts w:ascii="Times New Roman" w:eastAsia="宋体" w:hAnsi="Times New Roman" w:cs="Times New Roman"/>
                <w:szCs w:val="20"/>
              </w:rPr>
            </w:pPr>
            <w:r w:rsidRPr="006A6D2E">
              <w:rPr>
                <w:rFonts w:ascii="宋体" w:eastAsia="宋体" w:hAnsi="宋体" w:cs="Times New Roman" w:hint="eastAsia"/>
                <w:szCs w:val="21"/>
              </w:rPr>
              <w:t>评委评分</w:t>
            </w:r>
          </w:p>
        </w:tc>
        <w:tc>
          <w:tcPr>
            <w:tcW w:w="3790" w:type="dxa"/>
          </w:tcPr>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（一）评分内容：</w:t>
            </w:r>
          </w:p>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1.</w:t>
            </w:r>
            <w:r w:rsidRPr="006A6D2E">
              <w:rPr>
                <w:rFonts w:ascii="宋体" w:eastAsia="宋体" w:hAnsi="宋体" w:cs="宋体"/>
                <w:szCs w:val="21"/>
              </w:rPr>
              <w:t>深圳供应商，或非深圳</w:t>
            </w:r>
            <w:proofErr w:type="gramStart"/>
            <w:r w:rsidRPr="006A6D2E">
              <w:rPr>
                <w:rFonts w:ascii="宋体" w:eastAsia="宋体" w:hAnsi="宋体" w:cs="宋体"/>
                <w:szCs w:val="21"/>
              </w:rPr>
              <w:t>供应商但在</w:t>
            </w:r>
            <w:proofErr w:type="gramEnd"/>
            <w:r w:rsidRPr="006A6D2E">
              <w:rPr>
                <w:rFonts w:ascii="宋体" w:eastAsia="宋体" w:hAnsi="宋体" w:cs="宋体"/>
                <w:szCs w:val="21"/>
              </w:rPr>
              <w:t>深圳有合法注册的分公司</w:t>
            </w:r>
            <w:r w:rsidRPr="006A6D2E">
              <w:rPr>
                <w:rFonts w:ascii="宋体" w:eastAsia="宋体" w:hAnsi="宋体" w:cs="宋体" w:hint="eastAsia"/>
                <w:szCs w:val="21"/>
              </w:rPr>
              <w:t>（或售后机构）</w:t>
            </w:r>
            <w:r w:rsidRPr="006A6D2E">
              <w:rPr>
                <w:rFonts w:ascii="宋体" w:eastAsia="宋体" w:hAnsi="宋体" w:cs="宋体"/>
                <w:szCs w:val="21"/>
              </w:rPr>
              <w:t>的，得</w:t>
            </w:r>
            <w:r w:rsidRPr="006A6D2E">
              <w:rPr>
                <w:rFonts w:ascii="宋体" w:eastAsia="宋体" w:hAnsi="宋体" w:cs="宋体" w:hint="eastAsia"/>
                <w:szCs w:val="21"/>
              </w:rPr>
              <w:t>40%</w:t>
            </w:r>
            <w:r w:rsidRPr="006A6D2E">
              <w:rPr>
                <w:rFonts w:ascii="宋体" w:eastAsia="宋体" w:hAnsi="宋体" w:cs="宋体"/>
                <w:szCs w:val="21"/>
              </w:rPr>
              <w:t>；否则不得分</w:t>
            </w:r>
            <w:r w:rsidRPr="006A6D2E">
              <w:rPr>
                <w:rFonts w:ascii="宋体" w:eastAsia="宋体" w:hAnsi="宋体" w:cs="宋体" w:hint="eastAsia"/>
                <w:szCs w:val="21"/>
              </w:rPr>
              <w:t>。</w:t>
            </w:r>
          </w:p>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2.投标人注册地址在本项目地址（华强北步行街）</w:t>
            </w:r>
            <w:proofErr w:type="gramStart"/>
            <w:r w:rsidRPr="006A6D2E">
              <w:rPr>
                <w:rFonts w:ascii="宋体" w:eastAsia="宋体" w:hAnsi="宋体" w:cs="宋体" w:hint="eastAsia"/>
                <w:szCs w:val="21"/>
              </w:rPr>
              <w:t>附近≤</w:t>
            </w:r>
            <w:proofErr w:type="gramEnd"/>
            <w:r w:rsidRPr="006A6D2E">
              <w:rPr>
                <w:rFonts w:ascii="宋体" w:eastAsia="宋体" w:hAnsi="宋体" w:cs="宋体" w:hint="eastAsia"/>
                <w:szCs w:val="21"/>
              </w:rPr>
              <w:t>5KM范围（以行车导航距离为准））内，得60%；5-10KM范围内（含10KM）得40%，≥10KM不得分，以保障发生特殊情况时人员可以临时调配。</w:t>
            </w:r>
          </w:p>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（二）评分依据</w:t>
            </w:r>
          </w:p>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1.提供营业执照扫描件或复印件，分公司的</w:t>
            </w:r>
            <w:r w:rsidRPr="006A6D2E">
              <w:rPr>
                <w:rFonts w:ascii="宋体" w:eastAsia="宋体" w:hAnsi="宋体" w:cs="宋体"/>
                <w:szCs w:val="21"/>
              </w:rPr>
              <w:t>必须提供分公司营业执照扫描件</w:t>
            </w:r>
            <w:r w:rsidRPr="006A6D2E">
              <w:rPr>
                <w:rFonts w:ascii="宋体" w:eastAsia="宋体" w:hAnsi="宋体" w:cs="宋体" w:hint="eastAsia"/>
                <w:szCs w:val="21"/>
              </w:rPr>
              <w:t>或复印件，售后机构必须同时提供售后服务合作合同及售后机构营业执照扫描件或复印件作为得分依据</w:t>
            </w:r>
            <w:r w:rsidRPr="006A6D2E">
              <w:rPr>
                <w:rFonts w:ascii="宋体" w:eastAsia="宋体" w:hAnsi="宋体" w:cs="宋体"/>
                <w:szCs w:val="21"/>
              </w:rPr>
              <w:t>，原件备查</w:t>
            </w:r>
            <w:r w:rsidRPr="006A6D2E">
              <w:rPr>
                <w:rFonts w:ascii="宋体" w:eastAsia="宋体" w:hAnsi="宋体" w:cs="宋体" w:hint="eastAsia"/>
                <w:szCs w:val="21"/>
              </w:rPr>
              <w:t>。</w:t>
            </w:r>
          </w:p>
          <w:p w:rsidR="006A6D2E" w:rsidRPr="006A6D2E" w:rsidRDefault="006A6D2E" w:rsidP="006A6D2E">
            <w:pPr>
              <w:jc w:val="left"/>
              <w:rPr>
                <w:rFonts w:ascii="宋体" w:eastAsia="宋体" w:hAnsi="宋体" w:cs="宋体"/>
                <w:szCs w:val="21"/>
              </w:rPr>
            </w:pPr>
            <w:r w:rsidRPr="006A6D2E">
              <w:rPr>
                <w:rFonts w:ascii="宋体" w:eastAsia="宋体" w:hAnsi="宋体" w:cs="宋体" w:hint="eastAsia"/>
                <w:szCs w:val="21"/>
              </w:rPr>
              <w:t>2.导航地图截图以证明注册地址位置与本项目位置的行车导航距离加盖投标人公章。</w:t>
            </w:r>
          </w:p>
        </w:tc>
      </w:tr>
      <w:tr w:rsidR="006A6D2E" w:rsidRPr="006A6D2E" w:rsidTr="005448BD">
        <w:trPr>
          <w:jc w:val="center"/>
        </w:trPr>
        <w:tc>
          <w:tcPr>
            <w:tcW w:w="69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b/>
                <w:szCs w:val="21"/>
              </w:rPr>
              <w:t>4</w:t>
            </w:r>
          </w:p>
        </w:tc>
        <w:tc>
          <w:tcPr>
            <w:tcW w:w="4514" w:type="dxa"/>
            <w:gridSpan w:val="4"/>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诚信情况</w:t>
            </w:r>
          </w:p>
        </w:tc>
        <w:tc>
          <w:tcPr>
            <w:tcW w:w="3790" w:type="dxa"/>
            <w:vAlign w:val="center"/>
          </w:tcPr>
          <w:p w:rsidR="006A6D2E" w:rsidRPr="006A6D2E" w:rsidRDefault="006A6D2E" w:rsidP="006A6D2E">
            <w:pPr>
              <w:numPr>
                <w:ilvl w:val="12"/>
                <w:numId w:val="0"/>
              </w:numPr>
              <w:autoSpaceDE w:val="0"/>
              <w:autoSpaceDN w:val="0"/>
              <w:adjustRightInd w:val="0"/>
              <w:jc w:val="center"/>
              <w:textAlignment w:val="baseline"/>
              <w:rPr>
                <w:rFonts w:ascii="宋体" w:eastAsia="宋体" w:hAnsi="宋体" w:cs="Times New Roman"/>
                <w:b/>
                <w:kern w:val="0"/>
                <w:szCs w:val="21"/>
              </w:rPr>
            </w:pPr>
            <w:r w:rsidRPr="006A6D2E">
              <w:rPr>
                <w:rFonts w:ascii="宋体" w:eastAsia="宋体" w:hAnsi="宋体" w:cs="Times New Roman" w:hint="eastAsia"/>
                <w:b/>
                <w:kern w:val="0"/>
                <w:szCs w:val="21"/>
              </w:rPr>
              <w:t>7</w:t>
            </w:r>
          </w:p>
        </w:tc>
      </w:tr>
      <w:tr w:rsidR="006A6D2E" w:rsidRPr="006A6D2E" w:rsidTr="005448BD">
        <w:trPr>
          <w:jc w:val="center"/>
        </w:trPr>
        <w:tc>
          <w:tcPr>
            <w:tcW w:w="695" w:type="dxa"/>
            <w:vMerge w:val="restart"/>
            <w:vAlign w:val="center"/>
          </w:tcPr>
          <w:p w:rsidR="006A6D2E" w:rsidRPr="006A6D2E" w:rsidRDefault="006A6D2E" w:rsidP="006A6D2E">
            <w:pPr>
              <w:jc w:val="center"/>
              <w:rPr>
                <w:rFonts w:ascii="宋体" w:eastAsia="宋体" w:hAnsi="宋体" w:cs="Times New Roman"/>
                <w:b/>
                <w:szCs w:val="21"/>
              </w:rPr>
            </w:pPr>
          </w:p>
        </w:tc>
        <w:tc>
          <w:tcPr>
            <w:tcW w:w="731"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序号</w:t>
            </w:r>
          </w:p>
        </w:tc>
        <w:tc>
          <w:tcPr>
            <w:tcW w:w="1623"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评分因素</w:t>
            </w:r>
          </w:p>
        </w:tc>
        <w:tc>
          <w:tcPr>
            <w:tcW w:w="92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权重</w:t>
            </w:r>
          </w:p>
        </w:tc>
        <w:tc>
          <w:tcPr>
            <w:tcW w:w="1235"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评分方式</w:t>
            </w:r>
          </w:p>
        </w:tc>
        <w:tc>
          <w:tcPr>
            <w:tcW w:w="3790" w:type="dxa"/>
            <w:vAlign w:val="center"/>
          </w:tcPr>
          <w:p w:rsidR="006A6D2E" w:rsidRPr="006A6D2E" w:rsidRDefault="006A6D2E" w:rsidP="006A6D2E">
            <w:pPr>
              <w:jc w:val="center"/>
              <w:rPr>
                <w:rFonts w:ascii="宋体" w:eastAsia="宋体" w:hAnsi="宋体" w:cs="Times New Roman"/>
                <w:b/>
                <w:szCs w:val="21"/>
              </w:rPr>
            </w:pPr>
            <w:r w:rsidRPr="006A6D2E">
              <w:rPr>
                <w:rFonts w:ascii="宋体" w:eastAsia="宋体" w:hAnsi="宋体" w:cs="Times New Roman" w:hint="eastAsia"/>
                <w:b/>
                <w:szCs w:val="21"/>
              </w:rPr>
              <w:t>评分准则</w:t>
            </w:r>
          </w:p>
        </w:tc>
      </w:tr>
      <w:tr w:rsidR="006A6D2E" w:rsidRPr="006A6D2E" w:rsidTr="005448BD">
        <w:trPr>
          <w:jc w:val="center"/>
        </w:trPr>
        <w:tc>
          <w:tcPr>
            <w:tcW w:w="695" w:type="dxa"/>
            <w:vMerge/>
            <w:vAlign w:val="center"/>
          </w:tcPr>
          <w:p w:rsidR="006A6D2E" w:rsidRPr="006A6D2E" w:rsidRDefault="006A6D2E" w:rsidP="006A6D2E">
            <w:pPr>
              <w:jc w:val="center"/>
              <w:outlineLvl w:val="0"/>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1</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诚信</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5</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tcPr>
          <w:p w:rsidR="006A6D2E" w:rsidRPr="006A6D2E" w:rsidRDefault="006A6D2E" w:rsidP="006A6D2E">
            <w:pPr>
              <w:rPr>
                <w:rFonts w:ascii="宋体" w:eastAsia="宋体" w:hAnsi="宋体" w:cs="Times New Roman"/>
                <w:szCs w:val="21"/>
              </w:rPr>
            </w:pPr>
            <w:r w:rsidRPr="006A6D2E">
              <w:rPr>
                <w:rFonts w:ascii="宋体" w:eastAsia="宋体" w:hAnsi="宋体" w:cs="宋体" w:hint="eastAsia"/>
                <w:szCs w:val="21"/>
              </w:rPr>
              <w:t>根据《深圳市财政委员会关于加强招投标评审环节诚信管理的通知》（深</w:t>
            </w:r>
            <w:proofErr w:type="gramStart"/>
            <w:r w:rsidRPr="006A6D2E">
              <w:rPr>
                <w:rFonts w:ascii="宋体" w:eastAsia="宋体" w:hAnsi="宋体" w:cs="宋体" w:hint="eastAsia"/>
                <w:szCs w:val="21"/>
              </w:rPr>
              <w:t>财购[</w:t>
            </w:r>
            <w:proofErr w:type="gramEnd"/>
            <w:r w:rsidRPr="006A6D2E">
              <w:rPr>
                <w:rFonts w:ascii="宋体" w:eastAsia="宋体" w:hAnsi="宋体" w:cs="宋体" w:hint="eastAsia"/>
                <w:szCs w:val="21"/>
              </w:rPr>
              <w:t>2013]27号）和《深圳市财政委员会关于印发&lt;深圳市政府采购供应商诚信管理暂行办法操作细则&gt;的通知》(深</w:t>
            </w:r>
            <w:proofErr w:type="gramStart"/>
            <w:r w:rsidRPr="006A6D2E">
              <w:rPr>
                <w:rFonts w:ascii="宋体" w:eastAsia="宋体" w:hAnsi="宋体" w:cs="宋体" w:hint="eastAsia"/>
                <w:szCs w:val="21"/>
              </w:rPr>
              <w:t>财购[</w:t>
            </w:r>
            <w:proofErr w:type="gramEnd"/>
            <w:r w:rsidRPr="006A6D2E">
              <w:rPr>
                <w:rFonts w:ascii="宋体" w:eastAsia="宋体" w:hAnsi="宋体" w:cs="宋体" w:hint="eastAsia"/>
                <w:szCs w:val="21"/>
              </w:rPr>
              <w:t>2017]42号)的要求，投标人在参与政府采购活动中存在诚信相关问题且在主管部门相关处理措施实施期限内的，本项不得分，否则得满分。投标人无需提供任何证明材料，由工作人员依据市采购中心系统查询结果向评审委员会提供相关信息。</w:t>
            </w:r>
          </w:p>
        </w:tc>
      </w:tr>
      <w:tr w:rsidR="006A6D2E" w:rsidRPr="006A6D2E" w:rsidTr="005448BD">
        <w:trPr>
          <w:jc w:val="center"/>
        </w:trPr>
        <w:tc>
          <w:tcPr>
            <w:tcW w:w="695" w:type="dxa"/>
            <w:vMerge/>
            <w:vAlign w:val="center"/>
          </w:tcPr>
          <w:p w:rsidR="006A6D2E" w:rsidRPr="006A6D2E" w:rsidRDefault="006A6D2E" w:rsidP="006A6D2E">
            <w:pPr>
              <w:jc w:val="center"/>
              <w:outlineLvl w:val="2"/>
              <w:rPr>
                <w:rFonts w:ascii="宋体" w:eastAsia="宋体" w:hAnsi="宋体" w:cs="Times New Roman"/>
                <w:szCs w:val="21"/>
              </w:rPr>
            </w:pPr>
          </w:p>
        </w:tc>
        <w:tc>
          <w:tcPr>
            <w:tcW w:w="731"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2</w:t>
            </w:r>
          </w:p>
        </w:tc>
        <w:tc>
          <w:tcPr>
            <w:tcW w:w="1623"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履约</w:t>
            </w:r>
          </w:p>
        </w:tc>
        <w:tc>
          <w:tcPr>
            <w:tcW w:w="92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szCs w:val="21"/>
              </w:rPr>
              <w:t>2</w:t>
            </w:r>
          </w:p>
        </w:tc>
        <w:tc>
          <w:tcPr>
            <w:tcW w:w="1235" w:type="dxa"/>
            <w:vAlign w:val="center"/>
          </w:tcPr>
          <w:p w:rsidR="006A6D2E" w:rsidRPr="006A6D2E" w:rsidRDefault="006A6D2E" w:rsidP="006A6D2E">
            <w:pPr>
              <w:jc w:val="center"/>
              <w:rPr>
                <w:rFonts w:ascii="宋体" w:eastAsia="宋体" w:hAnsi="宋体" w:cs="Times New Roman"/>
                <w:szCs w:val="21"/>
              </w:rPr>
            </w:pPr>
            <w:r w:rsidRPr="006A6D2E">
              <w:rPr>
                <w:rFonts w:ascii="宋体" w:eastAsia="宋体" w:hAnsi="宋体" w:cs="Times New Roman" w:hint="eastAsia"/>
                <w:szCs w:val="21"/>
              </w:rPr>
              <w:t>评委评分</w:t>
            </w:r>
          </w:p>
        </w:tc>
        <w:tc>
          <w:tcPr>
            <w:tcW w:w="3790" w:type="dxa"/>
          </w:tcPr>
          <w:p w:rsidR="006A6D2E" w:rsidRPr="006A6D2E" w:rsidRDefault="006A6D2E" w:rsidP="006A6D2E">
            <w:pPr>
              <w:numPr>
                <w:ilvl w:val="12"/>
                <w:numId w:val="0"/>
              </w:numPr>
              <w:autoSpaceDE w:val="0"/>
              <w:autoSpaceDN w:val="0"/>
              <w:adjustRightInd w:val="0"/>
              <w:textAlignment w:val="baseline"/>
              <w:rPr>
                <w:rFonts w:ascii="宋体" w:eastAsia="宋体" w:hAnsi="宋体" w:cs="宋体"/>
                <w:kern w:val="0"/>
                <w:szCs w:val="21"/>
              </w:rPr>
            </w:pPr>
            <w:bookmarkStart w:id="48" w:name="OLE_LINK36"/>
            <w:r w:rsidRPr="006A6D2E">
              <w:rPr>
                <w:rFonts w:ascii="宋体" w:eastAsia="宋体" w:hAnsi="宋体" w:cs="Times New Roman" w:hint="eastAsia"/>
                <w:kern w:val="0"/>
                <w:szCs w:val="21"/>
              </w:rPr>
              <w:t>在市政府采购中心有履约评价为差的记录，本项不得分，否则，得满分。</w:t>
            </w:r>
            <w:r w:rsidRPr="006A6D2E">
              <w:rPr>
                <w:rFonts w:ascii="宋体" w:eastAsia="宋体" w:hAnsi="宋体" w:cs="宋体" w:hint="eastAsia"/>
                <w:kern w:val="0"/>
                <w:szCs w:val="21"/>
              </w:rPr>
              <w:t>投标人无需提供任何证明材料，由工作人员</w:t>
            </w:r>
            <w:r w:rsidRPr="006A6D2E">
              <w:rPr>
                <w:rFonts w:ascii="宋体" w:eastAsia="宋体" w:hAnsi="宋体" w:cs="宋体" w:hint="eastAsia"/>
                <w:kern w:val="0"/>
                <w:szCs w:val="21"/>
              </w:rPr>
              <w:lastRenderedPageBreak/>
              <w:t>依据市采购中心系统查询结果向评委会提供相关信息。</w:t>
            </w:r>
            <w:bookmarkEnd w:id="48"/>
          </w:p>
        </w:tc>
      </w:tr>
    </w:tbl>
    <w:p w:rsidR="006A6D2E" w:rsidRPr="006A6D2E" w:rsidRDefault="006A6D2E" w:rsidP="006A6D2E">
      <w:pPr>
        <w:spacing w:line="340" w:lineRule="exact"/>
        <w:ind w:firstLineChars="200" w:firstLine="422"/>
        <w:rPr>
          <w:rFonts w:ascii="宋体" w:eastAsia="宋体" w:hAnsi="宋体" w:cs="Times New Roman"/>
          <w:szCs w:val="21"/>
        </w:rPr>
      </w:pPr>
      <w:r w:rsidRPr="006A6D2E">
        <w:rPr>
          <w:rFonts w:ascii="宋体" w:eastAsia="宋体" w:hAnsi="宋体" w:cs="Times New Roman" w:hint="eastAsia"/>
          <w:b/>
          <w:szCs w:val="21"/>
        </w:rPr>
        <w:lastRenderedPageBreak/>
        <w:t>说明：</w:t>
      </w:r>
      <w:r w:rsidRPr="006A6D2E">
        <w:rPr>
          <w:rFonts w:ascii="宋体" w:eastAsia="宋体" w:hAnsi="宋体" w:cs="Times New Roman" w:hint="eastAsia"/>
          <w:szCs w:val="21"/>
        </w:rPr>
        <w:t>1、本评分表中每一栏的得分最高不得超过该项评审指标的分值。2、表中要求提供相关计分证明文件的内容，投标文件中须明确加以说明，未按要求提供相关文件或说明不清楚的按不符合要求处理。</w:t>
      </w:r>
    </w:p>
    <w:p w:rsidR="006A6D2E" w:rsidRPr="006A6D2E" w:rsidRDefault="006A6D2E" w:rsidP="006A6D2E">
      <w:pPr>
        <w:spacing w:line="34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三、评标及定标程序</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（一）授权评标委员会确定中标单位的方式</w:t>
      </w:r>
    </w:p>
    <w:p w:rsidR="006A6D2E" w:rsidRPr="006A6D2E" w:rsidRDefault="006A6D2E" w:rsidP="006A6D2E">
      <w:pPr>
        <w:numPr>
          <w:ilvl w:val="0"/>
          <w:numId w:val="2"/>
        </w:numPr>
        <w:spacing w:line="360" w:lineRule="exact"/>
        <w:rPr>
          <w:rFonts w:ascii="宋体" w:eastAsia="宋体" w:hAnsi="宋体" w:cs="Times New Roman"/>
          <w:b/>
          <w:szCs w:val="21"/>
        </w:rPr>
      </w:pPr>
      <w:r w:rsidRPr="006A6D2E">
        <w:rPr>
          <w:rFonts w:ascii="宋体" w:eastAsia="宋体" w:hAnsi="宋体" w:cs="Times New Roman"/>
          <w:b/>
          <w:szCs w:val="21"/>
        </w:rPr>
        <w:t>综合评分法</w:t>
      </w:r>
    </w:p>
    <w:p w:rsidR="006A6D2E" w:rsidRPr="006A6D2E" w:rsidRDefault="006A6D2E" w:rsidP="006A6D2E">
      <w:pPr>
        <w:spacing w:line="360" w:lineRule="exact"/>
        <w:ind w:firstLineChars="200" w:firstLine="422"/>
        <w:rPr>
          <w:rFonts w:ascii="Calibri" w:eastAsia="宋体" w:hAnsi="Calibri" w:cs="Times New Roman"/>
          <w:b/>
          <w:szCs w:val="21"/>
        </w:rPr>
      </w:pPr>
      <w:r w:rsidRPr="006A6D2E">
        <w:rPr>
          <w:rFonts w:ascii="宋体" w:eastAsia="宋体" w:hAnsi="宋体" w:cs="Times New Roman" w:hint="eastAsia"/>
          <w:b/>
          <w:szCs w:val="21"/>
        </w:rPr>
        <w:t>1、</w:t>
      </w:r>
      <w:r w:rsidRPr="006A6D2E">
        <w:rPr>
          <w:rFonts w:ascii="Calibri" w:eastAsia="宋体" w:hAnsi="宋体" w:cs="Times New Roman"/>
          <w:b/>
          <w:szCs w:val="21"/>
        </w:rPr>
        <w:t>符合性检查</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（1）</w:t>
      </w:r>
      <w:r w:rsidRPr="006A6D2E">
        <w:rPr>
          <w:rFonts w:ascii="宋体" w:eastAsia="宋体" w:hAnsi="宋体" w:cs="Times New Roman"/>
          <w:bCs/>
          <w:szCs w:val="21"/>
        </w:rPr>
        <w:t>评标委员会根据</w:t>
      </w:r>
      <w:r w:rsidRPr="006A6D2E">
        <w:rPr>
          <w:rFonts w:ascii="宋体" w:eastAsia="宋体" w:hAnsi="宋体" w:cs="Times New Roman" w:hint="eastAsia"/>
          <w:bCs/>
          <w:szCs w:val="21"/>
        </w:rPr>
        <w:t>《</w:t>
      </w:r>
      <w:r w:rsidRPr="006A6D2E">
        <w:rPr>
          <w:rFonts w:ascii="宋体" w:eastAsia="宋体" w:hAnsi="宋体" w:cs="Times New Roman"/>
          <w:bCs/>
          <w:szCs w:val="21"/>
        </w:rPr>
        <w:t>符合性检查表》的内容和标准，对所有</w:t>
      </w:r>
      <w:r w:rsidRPr="006A6D2E">
        <w:rPr>
          <w:rFonts w:ascii="宋体" w:eastAsia="宋体" w:hAnsi="宋体" w:cs="Times New Roman" w:hint="eastAsia"/>
          <w:bCs/>
          <w:szCs w:val="21"/>
        </w:rPr>
        <w:t>通过资格性核查的</w:t>
      </w:r>
      <w:r w:rsidRPr="006A6D2E">
        <w:rPr>
          <w:rFonts w:ascii="宋体" w:eastAsia="宋体" w:hAnsi="宋体" w:cs="Times New Roman"/>
          <w:bCs/>
          <w:szCs w:val="21"/>
        </w:rPr>
        <w:t>投标</w:t>
      </w:r>
      <w:r w:rsidRPr="006A6D2E">
        <w:rPr>
          <w:rFonts w:ascii="宋体" w:eastAsia="宋体" w:hAnsi="宋体" w:cs="Times New Roman" w:hint="eastAsia"/>
          <w:bCs/>
          <w:szCs w:val="21"/>
        </w:rPr>
        <w:t>文件</w:t>
      </w:r>
      <w:r w:rsidRPr="006A6D2E">
        <w:rPr>
          <w:rFonts w:ascii="宋体" w:eastAsia="宋体" w:hAnsi="宋体" w:cs="Times New Roman"/>
          <w:bCs/>
          <w:szCs w:val="21"/>
        </w:rPr>
        <w:t>进行</w:t>
      </w:r>
      <w:r w:rsidRPr="006A6D2E">
        <w:rPr>
          <w:rFonts w:ascii="宋体" w:eastAsia="宋体" w:hAnsi="宋体" w:cs="Times New Roman" w:hint="eastAsia"/>
          <w:bCs/>
          <w:szCs w:val="21"/>
        </w:rPr>
        <w:t>审</w:t>
      </w:r>
      <w:r w:rsidRPr="006A6D2E">
        <w:rPr>
          <w:rFonts w:ascii="宋体" w:eastAsia="宋体" w:hAnsi="宋体" w:cs="Times New Roman"/>
          <w:bCs/>
          <w:szCs w:val="21"/>
        </w:rPr>
        <w:t>查。</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（2）</w:t>
      </w:r>
      <w:r w:rsidRPr="006A6D2E">
        <w:rPr>
          <w:rFonts w:ascii="宋体" w:eastAsia="宋体" w:hAnsi="宋体" w:cs="Times New Roman"/>
          <w:bCs/>
          <w:szCs w:val="21"/>
        </w:rPr>
        <w:t>符合性检查的对象是投标人提交的投标文件，评标委员会只就投标文件中所载明的情况进行</w:t>
      </w:r>
      <w:r w:rsidRPr="006A6D2E">
        <w:rPr>
          <w:rFonts w:ascii="宋体" w:eastAsia="宋体" w:hAnsi="宋体" w:cs="Times New Roman" w:hint="eastAsia"/>
          <w:bCs/>
          <w:szCs w:val="21"/>
        </w:rPr>
        <w:t>审</w:t>
      </w:r>
      <w:r w:rsidRPr="006A6D2E">
        <w:rPr>
          <w:rFonts w:ascii="宋体" w:eastAsia="宋体" w:hAnsi="宋体" w:cs="Times New Roman"/>
          <w:bCs/>
          <w:szCs w:val="21"/>
        </w:rPr>
        <w:t>查。</w:t>
      </w:r>
    </w:p>
    <w:p w:rsidR="006A6D2E" w:rsidRPr="006A6D2E" w:rsidRDefault="006A6D2E" w:rsidP="006A6D2E">
      <w:pPr>
        <w:spacing w:line="360" w:lineRule="exact"/>
        <w:ind w:firstLineChars="200" w:firstLine="420"/>
        <w:rPr>
          <w:rFonts w:ascii="Calibri" w:eastAsia="宋体" w:hAnsi="Calibri" w:cs="Times New Roman"/>
          <w:szCs w:val="21"/>
        </w:rPr>
      </w:pPr>
      <w:r w:rsidRPr="006A6D2E">
        <w:rPr>
          <w:rFonts w:ascii="宋体" w:eastAsia="宋体" w:hAnsi="宋体" w:cs="Times New Roman" w:hint="eastAsia"/>
          <w:bCs/>
          <w:szCs w:val="21"/>
        </w:rPr>
        <w:t>（3）</w:t>
      </w:r>
      <w:r w:rsidRPr="006A6D2E">
        <w:rPr>
          <w:rFonts w:ascii="宋体" w:eastAsia="宋体" w:hAnsi="宋体" w:cs="Times New Roman"/>
          <w:bCs/>
          <w:szCs w:val="21"/>
        </w:rPr>
        <w:t>符</w:t>
      </w:r>
      <w:r w:rsidRPr="006A6D2E">
        <w:rPr>
          <w:rFonts w:ascii="Calibri" w:eastAsia="宋体" w:hAnsi="宋体" w:cs="Times New Roman"/>
          <w:szCs w:val="21"/>
        </w:rPr>
        <w:t>合性检查的结果是</w:t>
      </w:r>
      <w:r w:rsidRPr="006A6D2E">
        <w:rPr>
          <w:rFonts w:ascii="Calibri" w:eastAsia="宋体" w:hAnsi="Calibri" w:cs="Times New Roman"/>
          <w:szCs w:val="21"/>
        </w:rPr>
        <w:t>“</w:t>
      </w:r>
      <w:r w:rsidRPr="006A6D2E">
        <w:rPr>
          <w:rFonts w:ascii="Calibri" w:eastAsia="宋体" w:hAnsi="宋体" w:cs="Times New Roman"/>
          <w:szCs w:val="21"/>
        </w:rPr>
        <w:t>通过</w:t>
      </w:r>
      <w:r w:rsidRPr="006A6D2E">
        <w:rPr>
          <w:rFonts w:ascii="Calibri" w:eastAsia="宋体" w:hAnsi="Calibri" w:cs="Times New Roman"/>
          <w:szCs w:val="21"/>
        </w:rPr>
        <w:t>”</w:t>
      </w:r>
      <w:r w:rsidRPr="006A6D2E">
        <w:rPr>
          <w:rFonts w:ascii="Calibri" w:eastAsia="宋体" w:hAnsi="宋体" w:cs="Times New Roman"/>
          <w:szCs w:val="21"/>
        </w:rPr>
        <w:t>或</w:t>
      </w:r>
      <w:r w:rsidRPr="006A6D2E">
        <w:rPr>
          <w:rFonts w:ascii="Calibri" w:eastAsia="宋体" w:hAnsi="Calibri" w:cs="Times New Roman"/>
          <w:szCs w:val="21"/>
        </w:rPr>
        <w:t>“</w:t>
      </w:r>
      <w:r w:rsidRPr="006A6D2E">
        <w:rPr>
          <w:rFonts w:ascii="Calibri" w:eastAsia="宋体" w:hAnsi="宋体" w:cs="Times New Roman"/>
          <w:szCs w:val="21"/>
        </w:rPr>
        <w:t>不通过</w:t>
      </w:r>
      <w:r w:rsidRPr="006A6D2E">
        <w:rPr>
          <w:rFonts w:ascii="Calibri" w:eastAsia="宋体" w:hAnsi="Calibri" w:cs="Times New Roman"/>
          <w:szCs w:val="21"/>
        </w:rPr>
        <w:t>”</w:t>
      </w:r>
      <w:r w:rsidRPr="006A6D2E">
        <w:rPr>
          <w:rFonts w:ascii="Calibri" w:eastAsia="宋体" w:hAnsi="宋体" w:cs="Times New Roman"/>
          <w:szCs w:val="21"/>
        </w:rPr>
        <w:t>，只有逐条通过</w:t>
      </w:r>
      <w:r w:rsidRPr="006A6D2E">
        <w:rPr>
          <w:rFonts w:ascii="宋体" w:eastAsia="宋体" w:hAnsi="宋体" w:cs="Times New Roman"/>
          <w:bCs/>
          <w:szCs w:val="21"/>
        </w:rPr>
        <w:t>《符合性检查表》</w:t>
      </w:r>
      <w:r w:rsidRPr="006A6D2E">
        <w:rPr>
          <w:rFonts w:ascii="Calibri" w:eastAsia="宋体" w:hAnsi="宋体" w:cs="Times New Roman"/>
          <w:szCs w:val="21"/>
        </w:rPr>
        <w:t>各项检查的投标方能进入下一阶段的评标，否则将导致其投标被废标。</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2、</w:t>
      </w:r>
      <w:r w:rsidRPr="006A6D2E">
        <w:rPr>
          <w:rFonts w:ascii="宋体" w:eastAsia="宋体" w:hAnsi="宋体" w:cs="Times New Roman"/>
          <w:b/>
          <w:szCs w:val="21"/>
        </w:rPr>
        <w:t>商务</w:t>
      </w:r>
      <w:r w:rsidRPr="006A6D2E">
        <w:rPr>
          <w:rFonts w:ascii="宋体" w:eastAsia="宋体" w:hAnsi="宋体" w:cs="Times New Roman" w:hint="eastAsia"/>
          <w:b/>
          <w:szCs w:val="21"/>
        </w:rPr>
        <w:t>、</w:t>
      </w:r>
      <w:r w:rsidRPr="006A6D2E">
        <w:rPr>
          <w:rFonts w:ascii="宋体" w:eastAsia="宋体" w:hAnsi="宋体" w:cs="Times New Roman"/>
          <w:b/>
          <w:szCs w:val="21"/>
        </w:rPr>
        <w:t>技术及价格评议</w:t>
      </w:r>
    </w:p>
    <w:p w:rsidR="006A6D2E" w:rsidRPr="006A6D2E" w:rsidRDefault="006A6D2E" w:rsidP="006A6D2E">
      <w:pPr>
        <w:spacing w:line="360" w:lineRule="exact"/>
        <w:ind w:firstLineChars="200" w:firstLine="420"/>
        <w:rPr>
          <w:rFonts w:ascii="宋体" w:eastAsia="宋体" w:hAnsi="宋体" w:cs="Times New Roman"/>
          <w:szCs w:val="21"/>
        </w:rPr>
      </w:pPr>
      <w:r w:rsidRPr="006A6D2E">
        <w:rPr>
          <w:rFonts w:ascii="宋体" w:eastAsia="宋体" w:hAnsi="宋体" w:cs="Times New Roman" w:hint="eastAsia"/>
          <w:szCs w:val="21"/>
        </w:rPr>
        <w:t>（1）</w:t>
      </w:r>
      <w:r w:rsidRPr="006A6D2E">
        <w:rPr>
          <w:rFonts w:ascii="宋体" w:eastAsia="宋体" w:hAnsi="宋体" w:cs="Times New Roman"/>
          <w:szCs w:val="21"/>
        </w:rPr>
        <w:t>评标委员会根据《</w:t>
      </w:r>
      <w:r w:rsidRPr="006A6D2E">
        <w:rPr>
          <w:rFonts w:ascii="宋体" w:eastAsia="宋体" w:hAnsi="宋体" w:cs="Times New Roman" w:hint="eastAsia"/>
          <w:szCs w:val="21"/>
        </w:rPr>
        <w:t>评分表</w:t>
      </w:r>
      <w:r w:rsidRPr="006A6D2E">
        <w:rPr>
          <w:rFonts w:ascii="宋体" w:eastAsia="宋体" w:hAnsi="宋体" w:cs="Times New Roman"/>
          <w:szCs w:val="21"/>
        </w:rPr>
        <w:t>》的内容和标准，对通过</w:t>
      </w:r>
      <w:r w:rsidRPr="006A6D2E">
        <w:rPr>
          <w:rFonts w:ascii="宋体" w:eastAsia="宋体" w:hAnsi="宋体" w:cs="Times New Roman" w:hint="eastAsia"/>
          <w:bCs/>
          <w:szCs w:val="21"/>
        </w:rPr>
        <w:t>资格性和</w:t>
      </w:r>
      <w:r w:rsidRPr="006A6D2E">
        <w:rPr>
          <w:rFonts w:ascii="宋体" w:eastAsia="宋体" w:hAnsi="宋体" w:cs="Times New Roman"/>
          <w:bCs/>
          <w:szCs w:val="21"/>
        </w:rPr>
        <w:t>符合性</w:t>
      </w:r>
      <w:r w:rsidRPr="006A6D2E">
        <w:rPr>
          <w:rFonts w:ascii="宋体" w:eastAsia="宋体" w:hAnsi="宋体" w:cs="Times New Roman"/>
          <w:szCs w:val="21"/>
        </w:rPr>
        <w:t>检查的投标进行商务</w:t>
      </w:r>
      <w:r w:rsidRPr="006A6D2E">
        <w:rPr>
          <w:rFonts w:ascii="宋体" w:eastAsia="宋体" w:hAnsi="宋体" w:cs="Times New Roman" w:hint="eastAsia"/>
          <w:szCs w:val="21"/>
        </w:rPr>
        <w:t>、</w:t>
      </w:r>
      <w:r w:rsidRPr="006A6D2E">
        <w:rPr>
          <w:rFonts w:ascii="宋体" w:eastAsia="宋体" w:hAnsi="宋体" w:cs="Times New Roman"/>
          <w:szCs w:val="21"/>
        </w:rPr>
        <w:t>技术</w:t>
      </w:r>
      <w:r w:rsidRPr="006A6D2E">
        <w:rPr>
          <w:rFonts w:ascii="宋体" w:eastAsia="宋体" w:hAnsi="宋体" w:cs="Times New Roman" w:hint="eastAsia"/>
          <w:szCs w:val="21"/>
        </w:rPr>
        <w:t>及价格</w:t>
      </w:r>
      <w:r w:rsidRPr="006A6D2E">
        <w:rPr>
          <w:rFonts w:ascii="宋体" w:eastAsia="宋体" w:hAnsi="宋体" w:cs="Times New Roman"/>
          <w:szCs w:val="21"/>
        </w:rPr>
        <w:t>评议。</w:t>
      </w:r>
    </w:p>
    <w:p w:rsidR="006A6D2E" w:rsidRPr="006A6D2E" w:rsidRDefault="006A6D2E" w:rsidP="006A6D2E">
      <w:pPr>
        <w:spacing w:line="360" w:lineRule="exact"/>
        <w:ind w:firstLineChars="200" w:firstLine="420"/>
        <w:rPr>
          <w:rFonts w:ascii="Calibri" w:eastAsia="宋体" w:hAnsi="Calibri" w:cs="Times New Roman"/>
          <w:szCs w:val="21"/>
        </w:rPr>
      </w:pPr>
      <w:r w:rsidRPr="006A6D2E">
        <w:rPr>
          <w:rFonts w:ascii="宋体" w:eastAsia="宋体" w:hAnsi="宋体" w:cs="Times New Roman" w:hint="eastAsia"/>
          <w:szCs w:val="21"/>
        </w:rPr>
        <w:t>（2）</w:t>
      </w:r>
      <w:r w:rsidRPr="006A6D2E">
        <w:rPr>
          <w:rFonts w:ascii="宋体" w:eastAsia="宋体" w:hAnsi="宋体" w:cs="Times New Roman"/>
          <w:szCs w:val="21"/>
        </w:rPr>
        <w:t>评</w:t>
      </w:r>
      <w:r w:rsidRPr="006A6D2E">
        <w:rPr>
          <w:rFonts w:ascii="Calibri" w:eastAsia="宋体" w:hAnsi="宋体" w:cs="Times New Roman"/>
          <w:szCs w:val="21"/>
        </w:rPr>
        <w:t>标委员会将对照招标文件中的商务、技术需求条款和投标文件中的商务、技术条款响应进行评议。评标委员会成员将按照《</w:t>
      </w:r>
      <w:r w:rsidRPr="006A6D2E">
        <w:rPr>
          <w:rFonts w:ascii="Calibri" w:eastAsia="宋体" w:hAnsi="宋体" w:cs="Times New Roman" w:hint="eastAsia"/>
          <w:szCs w:val="21"/>
        </w:rPr>
        <w:t>评分表</w:t>
      </w:r>
      <w:r w:rsidRPr="006A6D2E">
        <w:rPr>
          <w:rFonts w:ascii="Calibri" w:eastAsia="宋体" w:hAnsi="宋体" w:cs="Times New Roman"/>
          <w:szCs w:val="21"/>
        </w:rPr>
        <w:t>》确定的</w:t>
      </w:r>
      <w:r w:rsidRPr="006A6D2E">
        <w:rPr>
          <w:rFonts w:ascii="Calibri" w:eastAsia="宋体" w:hAnsi="宋体" w:cs="Times New Roman" w:hint="eastAsia"/>
          <w:szCs w:val="21"/>
        </w:rPr>
        <w:t>分值</w:t>
      </w:r>
      <w:r w:rsidRPr="006A6D2E">
        <w:rPr>
          <w:rFonts w:ascii="Calibri" w:eastAsia="宋体" w:hAnsi="宋体" w:cs="Times New Roman"/>
          <w:szCs w:val="21"/>
        </w:rPr>
        <w:t>独立对每个投标的商务</w:t>
      </w:r>
      <w:r w:rsidRPr="006A6D2E">
        <w:rPr>
          <w:rFonts w:ascii="Calibri" w:eastAsia="宋体" w:hAnsi="宋体" w:cs="Times New Roman" w:hint="eastAsia"/>
          <w:szCs w:val="21"/>
        </w:rPr>
        <w:t>、</w:t>
      </w:r>
      <w:r w:rsidRPr="006A6D2E">
        <w:rPr>
          <w:rFonts w:ascii="Calibri" w:eastAsia="宋体" w:hAnsi="宋体" w:cs="Times New Roman"/>
          <w:szCs w:val="21"/>
        </w:rPr>
        <w:t>技术</w:t>
      </w:r>
      <w:r w:rsidRPr="006A6D2E">
        <w:rPr>
          <w:rFonts w:ascii="Calibri" w:eastAsia="宋体" w:hAnsi="宋体" w:cs="Times New Roman" w:hint="eastAsia"/>
          <w:szCs w:val="21"/>
        </w:rPr>
        <w:t>及价格</w:t>
      </w:r>
      <w:r w:rsidRPr="006A6D2E">
        <w:rPr>
          <w:rFonts w:ascii="Calibri" w:eastAsia="宋体" w:hAnsi="宋体" w:cs="Times New Roman"/>
          <w:szCs w:val="21"/>
        </w:rPr>
        <w:t>部分以打分的方式进行评议。</w:t>
      </w:r>
    </w:p>
    <w:p w:rsidR="006A6D2E" w:rsidRPr="006A6D2E" w:rsidRDefault="006A6D2E" w:rsidP="006A6D2E">
      <w:pPr>
        <w:spacing w:line="360" w:lineRule="exact"/>
        <w:ind w:firstLineChars="200" w:firstLine="422"/>
        <w:rPr>
          <w:rFonts w:ascii="Calibri" w:eastAsia="宋体" w:hAnsi="Calibri" w:cs="Times New Roman"/>
          <w:b/>
          <w:szCs w:val="21"/>
        </w:rPr>
      </w:pPr>
      <w:r w:rsidRPr="006A6D2E">
        <w:rPr>
          <w:rFonts w:ascii="宋体" w:eastAsia="宋体" w:hAnsi="宋体" w:cs="Times New Roman" w:hint="eastAsia"/>
          <w:b/>
          <w:szCs w:val="21"/>
        </w:rPr>
        <w:t>3、</w:t>
      </w:r>
      <w:r w:rsidRPr="006A6D2E">
        <w:rPr>
          <w:rFonts w:ascii="Calibri" w:eastAsia="宋体" w:hAnsi="宋体" w:cs="Times New Roman"/>
          <w:b/>
          <w:szCs w:val="21"/>
        </w:rPr>
        <w:t>中标人的确定</w:t>
      </w:r>
    </w:p>
    <w:p w:rsidR="006A6D2E" w:rsidRPr="006A6D2E" w:rsidRDefault="006A6D2E" w:rsidP="006A6D2E">
      <w:pPr>
        <w:spacing w:line="360" w:lineRule="exact"/>
        <w:ind w:firstLineChars="200" w:firstLine="420"/>
        <w:rPr>
          <w:rFonts w:ascii="Calibri" w:eastAsia="宋体" w:hAnsi="Calibri" w:cs="Times New Roman"/>
          <w:szCs w:val="21"/>
        </w:rPr>
      </w:pPr>
      <w:r w:rsidRPr="006A6D2E">
        <w:rPr>
          <w:rFonts w:ascii="宋体" w:eastAsia="宋体" w:hAnsi="宋体" w:cs="Times New Roman" w:hint="eastAsia"/>
          <w:bCs/>
          <w:szCs w:val="21"/>
        </w:rPr>
        <w:t>（1）采购方授权评标委员会确定中标单位，每个投标单位的评标总得分以</w:t>
      </w:r>
      <w:r w:rsidRPr="006A6D2E">
        <w:rPr>
          <w:rFonts w:ascii="宋体" w:eastAsia="宋体" w:hAnsi="宋体" w:cs="Times New Roman" w:hint="eastAsia"/>
          <w:szCs w:val="21"/>
        </w:rPr>
        <w:t>所有评标委员会成员的独立评分汇总</w:t>
      </w:r>
      <w:r w:rsidRPr="006A6D2E">
        <w:rPr>
          <w:rFonts w:ascii="宋体" w:eastAsia="宋体" w:hAnsi="宋体" w:cs="Times New Roman" w:hint="eastAsia"/>
          <w:bCs/>
          <w:szCs w:val="21"/>
        </w:rPr>
        <w:t>后确定，以评标总得分最高的投标人为中标人。</w:t>
      </w:r>
    </w:p>
    <w:p w:rsidR="006A6D2E" w:rsidRPr="006A6D2E" w:rsidRDefault="006A6D2E" w:rsidP="006A6D2E">
      <w:pPr>
        <w:spacing w:line="360" w:lineRule="exact"/>
        <w:ind w:firstLine="420"/>
        <w:rPr>
          <w:rFonts w:ascii="宋体" w:eastAsia="宋体" w:hAnsi="宋体" w:cs="Times New Roman"/>
          <w:b/>
          <w:bCs/>
          <w:szCs w:val="21"/>
        </w:rPr>
      </w:pPr>
      <w:r w:rsidRPr="006A6D2E">
        <w:rPr>
          <w:rFonts w:ascii="宋体" w:eastAsia="宋体" w:hAnsi="宋体" w:cs="Times New Roman" w:hint="eastAsia"/>
          <w:szCs w:val="21"/>
        </w:rPr>
        <w:t>（2）</w:t>
      </w:r>
      <w:r w:rsidRPr="006A6D2E">
        <w:rPr>
          <w:rFonts w:ascii="Calibri" w:eastAsia="宋体" w:hAnsi="宋体" w:cs="Times New Roman"/>
          <w:szCs w:val="21"/>
        </w:rPr>
        <w:t>评标总得分相同的，按投标报价由低到高顺序排列；评标总得分且投标报价相同的，按技术指标</w:t>
      </w:r>
      <w:r w:rsidRPr="006A6D2E">
        <w:rPr>
          <w:rFonts w:ascii="Calibri" w:eastAsia="宋体" w:hAnsi="宋体" w:cs="Times New Roman" w:hint="eastAsia"/>
          <w:szCs w:val="21"/>
        </w:rPr>
        <w:t>（技术部分）</w:t>
      </w:r>
      <w:r w:rsidRPr="006A6D2E">
        <w:rPr>
          <w:rFonts w:ascii="Calibri" w:eastAsia="宋体" w:hAnsi="宋体" w:cs="Times New Roman"/>
          <w:szCs w:val="21"/>
        </w:rPr>
        <w:t>得分优劣顺序排列</w:t>
      </w:r>
      <w:r w:rsidRPr="006A6D2E">
        <w:rPr>
          <w:rFonts w:ascii="Calibri" w:eastAsia="宋体" w:hAnsi="宋体" w:cs="Times New Roman" w:hint="eastAsia"/>
          <w:szCs w:val="21"/>
        </w:rPr>
        <w:t>；如</w:t>
      </w:r>
      <w:r w:rsidRPr="006A6D2E">
        <w:rPr>
          <w:rFonts w:ascii="Calibri" w:eastAsia="宋体" w:hAnsi="宋体" w:cs="Times New Roman"/>
          <w:szCs w:val="21"/>
        </w:rPr>
        <w:t>技术指标</w:t>
      </w:r>
      <w:r w:rsidRPr="006A6D2E">
        <w:rPr>
          <w:rFonts w:ascii="Calibri" w:eastAsia="宋体" w:hAnsi="宋体" w:cs="Times New Roman" w:hint="eastAsia"/>
          <w:szCs w:val="21"/>
        </w:rPr>
        <w:t>（技术部分）</w:t>
      </w:r>
      <w:r w:rsidRPr="006A6D2E">
        <w:rPr>
          <w:rFonts w:ascii="Calibri" w:eastAsia="宋体" w:hAnsi="宋体" w:cs="Times New Roman"/>
          <w:szCs w:val="21"/>
        </w:rPr>
        <w:t>得分</w:t>
      </w:r>
      <w:r w:rsidRPr="006A6D2E">
        <w:rPr>
          <w:rFonts w:ascii="Calibri" w:eastAsia="宋体" w:hAnsi="宋体" w:cs="Times New Roman" w:hint="eastAsia"/>
          <w:szCs w:val="21"/>
        </w:rPr>
        <w:t>仍然相同的，则采用抽签方式确定排序</w:t>
      </w:r>
      <w:r w:rsidRPr="006A6D2E">
        <w:rPr>
          <w:rFonts w:ascii="Calibri" w:eastAsia="宋体" w:hAnsi="宋体" w:cs="Times New Roman"/>
          <w:szCs w:val="21"/>
        </w:rPr>
        <w:t>。</w:t>
      </w:r>
    </w:p>
    <w:p w:rsidR="006A6D2E" w:rsidRPr="006A6D2E" w:rsidRDefault="006A6D2E" w:rsidP="006A6D2E">
      <w:pPr>
        <w:numPr>
          <w:ilvl w:val="0"/>
          <w:numId w:val="2"/>
        </w:numPr>
        <w:spacing w:line="360" w:lineRule="exact"/>
        <w:rPr>
          <w:rFonts w:ascii="宋体" w:eastAsia="宋体" w:hAnsi="宋体" w:cs="Times New Roman"/>
          <w:b/>
          <w:szCs w:val="21"/>
        </w:rPr>
      </w:pPr>
      <w:r w:rsidRPr="006A6D2E">
        <w:rPr>
          <w:rFonts w:ascii="Calibri" w:eastAsia="宋体" w:hAnsi="Calibri" w:cs="Times New Roman"/>
          <w:b/>
          <w:szCs w:val="21"/>
        </w:rPr>
        <w:t>最低价法</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1、</w:t>
      </w:r>
      <w:r w:rsidRPr="006A6D2E">
        <w:rPr>
          <w:rFonts w:ascii="宋体" w:eastAsia="宋体" w:hAnsi="宋体" w:cs="Times New Roman"/>
          <w:b/>
          <w:szCs w:val="21"/>
        </w:rPr>
        <w:t>符合性检查</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（1）</w:t>
      </w:r>
      <w:r w:rsidRPr="006A6D2E">
        <w:rPr>
          <w:rFonts w:ascii="宋体" w:eastAsia="宋体" w:hAnsi="宋体" w:cs="Times New Roman"/>
          <w:bCs/>
          <w:szCs w:val="21"/>
        </w:rPr>
        <w:t>评标委员会根据</w:t>
      </w:r>
      <w:r w:rsidRPr="006A6D2E">
        <w:rPr>
          <w:rFonts w:ascii="宋体" w:eastAsia="宋体" w:hAnsi="宋体" w:cs="Times New Roman" w:hint="eastAsia"/>
          <w:bCs/>
          <w:szCs w:val="21"/>
        </w:rPr>
        <w:t>《</w:t>
      </w:r>
      <w:r w:rsidRPr="006A6D2E">
        <w:rPr>
          <w:rFonts w:ascii="宋体" w:eastAsia="宋体" w:hAnsi="宋体" w:cs="Times New Roman"/>
          <w:bCs/>
          <w:szCs w:val="21"/>
        </w:rPr>
        <w:t>符合性检查表》的内容和标准，对所有</w:t>
      </w:r>
      <w:r w:rsidRPr="006A6D2E">
        <w:rPr>
          <w:rFonts w:ascii="宋体" w:eastAsia="宋体" w:hAnsi="宋体" w:cs="Times New Roman" w:hint="eastAsia"/>
          <w:bCs/>
          <w:szCs w:val="21"/>
        </w:rPr>
        <w:t>通过资格性核查的</w:t>
      </w:r>
      <w:r w:rsidRPr="006A6D2E">
        <w:rPr>
          <w:rFonts w:ascii="宋体" w:eastAsia="宋体" w:hAnsi="宋体" w:cs="Times New Roman"/>
          <w:bCs/>
          <w:szCs w:val="21"/>
        </w:rPr>
        <w:t>投标</w:t>
      </w:r>
      <w:r w:rsidRPr="006A6D2E">
        <w:rPr>
          <w:rFonts w:ascii="宋体" w:eastAsia="宋体" w:hAnsi="宋体" w:cs="Times New Roman" w:hint="eastAsia"/>
          <w:bCs/>
          <w:szCs w:val="21"/>
        </w:rPr>
        <w:t>文件</w:t>
      </w:r>
      <w:r w:rsidRPr="006A6D2E">
        <w:rPr>
          <w:rFonts w:ascii="宋体" w:eastAsia="宋体" w:hAnsi="宋体" w:cs="Times New Roman"/>
          <w:bCs/>
          <w:szCs w:val="21"/>
        </w:rPr>
        <w:t>进行</w:t>
      </w:r>
      <w:r w:rsidRPr="006A6D2E">
        <w:rPr>
          <w:rFonts w:ascii="宋体" w:eastAsia="宋体" w:hAnsi="宋体" w:cs="Times New Roman" w:hint="eastAsia"/>
          <w:bCs/>
          <w:szCs w:val="21"/>
        </w:rPr>
        <w:t>审</w:t>
      </w:r>
      <w:r w:rsidRPr="006A6D2E">
        <w:rPr>
          <w:rFonts w:ascii="宋体" w:eastAsia="宋体" w:hAnsi="宋体" w:cs="Times New Roman"/>
          <w:bCs/>
          <w:szCs w:val="21"/>
        </w:rPr>
        <w:t>查。</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（2）</w:t>
      </w:r>
      <w:r w:rsidRPr="006A6D2E">
        <w:rPr>
          <w:rFonts w:ascii="宋体" w:eastAsia="宋体" w:hAnsi="宋体" w:cs="Times New Roman"/>
          <w:bCs/>
          <w:szCs w:val="21"/>
        </w:rPr>
        <w:t>符合性检查的对象是投标人提交的投标文件，评标委员会只就投标文件中所载明的情况进行</w:t>
      </w:r>
      <w:r w:rsidRPr="006A6D2E">
        <w:rPr>
          <w:rFonts w:ascii="宋体" w:eastAsia="宋体" w:hAnsi="宋体" w:cs="Times New Roman" w:hint="eastAsia"/>
          <w:bCs/>
          <w:szCs w:val="21"/>
        </w:rPr>
        <w:t>审</w:t>
      </w:r>
      <w:r w:rsidRPr="006A6D2E">
        <w:rPr>
          <w:rFonts w:ascii="宋体" w:eastAsia="宋体" w:hAnsi="宋体" w:cs="Times New Roman"/>
          <w:bCs/>
          <w:szCs w:val="21"/>
        </w:rPr>
        <w:t>查。</w:t>
      </w:r>
    </w:p>
    <w:p w:rsidR="006A6D2E" w:rsidRPr="006A6D2E" w:rsidRDefault="006A6D2E" w:rsidP="006A6D2E">
      <w:pPr>
        <w:spacing w:line="360" w:lineRule="exact"/>
        <w:ind w:firstLineChars="200" w:firstLine="420"/>
        <w:rPr>
          <w:rFonts w:ascii="Calibri" w:eastAsia="宋体" w:hAnsi="Calibri" w:cs="Times New Roman"/>
          <w:szCs w:val="21"/>
        </w:rPr>
      </w:pPr>
      <w:r w:rsidRPr="006A6D2E">
        <w:rPr>
          <w:rFonts w:ascii="宋体" w:eastAsia="宋体" w:hAnsi="宋体" w:cs="Times New Roman" w:hint="eastAsia"/>
          <w:bCs/>
          <w:szCs w:val="21"/>
        </w:rPr>
        <w:t>（3）</w:t>
      </w:r>
      <w:r w:rsidRPr="006A6D2E">
        <w:rPr>
          <w:rFonts w:ascii="宋体" w:eastAsia="宋体" w:hAnsi="宋体" w:cs="Times New Roman"/>
          <w:bCs/>
          <w:szCs w:val="21"/>
        </w:rPr>
        <w:t>符</w:t>
      </w:r>
      <w:r w:rsidRPr="006A6D2E">
        <w:rPr>
          <w:rFonts w:ascii="Calibri" w:eastAsia="宋体" w:hAnsi="宋体" w:cs="Times New Roman"/>
          <w:szCs w:val="21"/>
        </w:rPr>
        <w:t>合性检查的结果是</w:t>
      </w:r>
      <w:r w:rsidRPr="006A6D2E">
        <w:rPr>
          <w:rFonts w:ascii="Calibri" w:eastAsia="宋体" w:hAnsi="Calibri" w:cs="Times New Roman"/>
          <w:szCs w:val="21"/>
        </w:rPr>
        <w:t>“</w:t>
      </w:r>
      <w:r w:rsidRPr="006A6D2E">
        <w:rPr>
          <w:rFonts w:ascii="Calibri" w:eastAsia="宋体" w:hAnsi="宋体" w:cs="Times New Roman"/>
          <w:szCs w:val="21"/>
        </w:rPr>
        <w:t>通过</w:t>
      </w:r>
      <w:r w:rsidRPr="006A6D2E">
        <w:rPr>
          <w:rFonts w:ascii="Calibri" w:eastAsia="宋体" w:hAnsi="Calibri" w:cs="Times New Roman"/>
          <w:szCs w:val="21"/>
        </w:rPr>
        <w:t>”</w:t>
      </w:r>
      <w:r w:rsidRPr="006A6D2E">
        <w:rPr>
          <w:rFonts w:ascii="Calibri" w:eastAsia="宋体" w:hAnsi="宋体" w:cs="Times New Roman"/>
          <w:szCs w:val="21"/>
        </w:rPr>
        <w:t>或</w:t>
      </w:r>
      <w:r w:rsidRPr="006A6D2E">
        <w:rPr>
          <w:rFonts w:ascii="Calibri" w:eastAsia="宋体" w:hAnsi="Calibri" w:cs="Times New Roman"/>
          <w:szCs w:val="21"/>
        </w:rPr>
        <w:t>“</w:t>
      </w:r>
      <w:r w:rsidRPr="006A6D2E">
        <w:rPr>
          <w:rFonts w:ascii="Calibri" w:eastAsia="宋体" w:hAnsi="宋体" w:cs="Times New Roman"/>
          <w:szCs w:val="21"/>
        </w:rPr>
        <w:t>不通过</w:t>
      </w:r>
      <w:r w:rsidRPr="006A6D2E">
        <w:rPr>
          <w:rFonts w:ascii="Calibri" w:eastAsia="宋体" w:hAnsi="Calibri" w:cs="Times New Roman"/>
          <w:szCs w:val="21"/>
        </w:rPr>
        <w:t>”</w:t>
      </w:r>
      <w:r w:rsidRPr="006A6D2E">
        <w:rPr>
          <w:rFonts w:ascii="Calibri" w:eastAsia="宋体" w:hAnsi="宋体" w:cs="Times New Roman"/>
          <w:szCs w:val="21"/>
        </w:rPr>
        <w:t>，只有逐条通过</w:t>
      </w:r>
      <w:r w:rsidRPr="006A6D2E">
        <w:rPr>
          <w:rFonts w:ascii="宋体" w:eastAsia="宋体" w:hAnsi="宋体" w:cs="Times New Roman"/>
          <w:bCs/>
          <w:szCs w:val="21"/>
        </w:rPr>
        <w:t>《符合性检查表》</w:t>
      </w:r>
      <w:r w:rsidRPr="006A6D2E">
        <w:rPr>
          <w:rFonts w:ascii="Calibri" w:eastAsia="宋体" w:hAnsi="宋体" w:cs="Times New Roman"/>
          <w:szCs w:val="21"/>
        </w:rPr>
        <w:t>各项检查的投标方能进入下一阶段的评标，否则将导致其投标被废标。</w:t>
      </w:r>
    </w:p>
    <w:p w:rsidR="006A6D2E" w:rsidRPr="006A6D2E" w:rsidRDefault="006A6D2E" w:rsidP="006A6D2E">
      <w:pPr>
        <w:spacing w:line="360" w:lineRule="exact"/>
        <w:ind w:firstLineChars="200" w:firstLine="422"/>
        <w:rPr>
          <w:rFonts w:ascii="Calibri" w:eastAsia="宋体" w:hAnsi="Calibri" w:cs="Times New Roman"/>
          <w:b/>
          <w:szCs w:val="21"/>
        </w:rPr>
      </w:pPr>
      <w:r w:rsidRPr="006A6D2E">
        <w:rPr>
          <w:rFonts w:ascii="宋体" w:eastAsia="宋体" w:hAnsi="宋体" w:cs="Times New Roman" w:hint="eastAsia"/>
          <w:b/>
          <w:szCs w:val="21"/>
        </w:rPr>
        <w:t>2、</w:t>
      </w:r>
      <w:r w:rsidRPr="006A6D2E">
        <w:rPr>
          <w:rFonts w:ascii="Calibri" w:eastAsia="宋体" w:hAnsi="宋体" w:cs="Times New Roman"/>
          <w:b/>
          <w:szCs w:val="21"/>
        </w:rPr>
        <w:t>中标人的确定</w:t>
      </w:r>
    </w:p>
    <w:p w:rsidR="006A6D2E" w:rsidRPr="006A6D2E" w:rsidRDefault="006A6D2E" w:rsidP="006A6D2E">
      <w:pPr>
        <w:spacing w:line="360" w:lineRule="exact"/>
        <w:ind w:firstLine="435"/>
        <w:rPr>
          <w:rFonts w:ascii="宋体" w:eastAsia="宋体" w:hAnsi="宋体" w:cs="Times New Roman"/>
          <w:szCs w:val="21"/>
        </w:rPr>
      </w:pPr>
      <w:r w:rsidRPr="006A6D2E">
        <w:rPr>
          <w:rFonts w:ascii="宋体" w:eastAsia="宋体" w:hAnsi="宋体" w:cs="Times New Roman" w:hint="eastAsia"/>
          <w:szCs w:val="21"/>
        </w:rPr>
        <w:t>（</w:t>
      </w:r>
      <w:r w:rsidRPr="006A6D2E">
        <w:rPr>
          <w:rFonts w:ascii="宋体" w:eastAsia="宋体" w:hAnsi="宋体" w:cs="Times New Roman"/>
          <w:szCs w:val="21"/>
        </w:rPr>
        <w:t>1</w:t>
      </w:r>
      <w:r w:rsidRPr="006A6D2E">
        <w:rPr>
          <w:rFonts w:ascii="宋体" w:eastAsia="宋体" w:hAnsi="宋体" w:cs="Times New Roman" w:hint="eastAsia"/>
          <w:szCs w:val="21"/>
        </w:rPr>
        <w:t>）</w:t>
      </w:r>
      <w:r w:rsidRPr="006A6D2E">
        <w:rPr>
          <w:rFonts w:ascii="宋体" w:eastAsia="宋体" w:hAnsi="宋体" w:cs="Times New Roman"/>
          <w:szCs w:val="21"/>
        </w:rPr>
        <w:t>采购方授权评标委员会确定中标单位，评标委员会对通过上述检查且最终报价不超过预算控制金额</w:t>
      </w:r>
      <w:r w:rsidRPr="006A6D2E">
        <w:rPr>
          <w:rFonts w:ascii="宋体" w:eastAsia="宋体" w:hAnsi="宋体" w:cs="Times New Roman" w:hint="eastAsia"/>
          <w:szCs w:val="21"/>
        </w:rPr>
        <w:t>的投标单位进行审查，确定</w:t>
      </w:r>
      <w:r w:rsidRPr="006A6D2E">
        <w:rPr>
          <w:rFonts w:ascii="宋体" w:eastAsia="宋体" w:hAnsi="宋体" w:cs="Times New Roman"/>
          <w:szCs w:val="21"/>
        </w:rPr>
        <w:t>满足招标文件实质性要求</w:t>
      </w:r>
      <w:r w:rsidRPr="006A6D2E">
        <w:rPr>
          <w:rFonts w:ascii="宋体" w:eastAsia="宋体" w:hAnsi="宋体" w:cs="Times New Roman" w:hint="eastAsia"/>
          <w:szCs w:val="21"/>
        </w:rPr>
        <w:t>、且</w:t>
      </w:r>
      <w:r w:rsidRPr="006A6D2E">
        <w:rPr>
          <w:rFonts w:ascii="宋体" w:eastAsia="宋体" w:hAnsi="宋体" w:cs="Times New Roman"/>
          <w:szCs w:val="21"/>
        </w:rPr>
        <w:t>投标的价格最低的投标供应商为中标人</w:t>
      </w:r>
      <w:r w:rsidRPr="006A6D2E">
        <w:rPr>
          <w:rFonts w:ascii="宋体" w:eastAsia="宋体" w:hAnsi="宋体" w:cs="Times New Roman" w:hint="eastAsia"/>
          <w:szCs w:val="21"/>
        </w:rPr>
        <w:t>。</w:t>
      </w:r>
    </w:p>
    <w:p w:rsidR="006A6D2E" w:rsidRPr="006A6D2E" w:rsidRDefault="006A6D2E" w:rsidP="006A6D2E">
      <w:pPr>
        <w:spacing w:line="360" w:lineRule="exact"/>
        <w:ind w:firstLine="435"/>
        <w:rPr>
          <w:rFonts w:ascii="宋体" w:eastAsia="宋体" w:hAnsi="宋体" w:cs="Times New Roman"/>
          <w:b/>
          <w:bCs/>
          <w:szCs w:val="21"/>
        </w:rPr>
      </w:pPr>
      <w:r w:rsidRPr="006A6D2E">
        <w:rPr>
          <w:rFonts w:ascii="宋体" w:eastAsia="宋体" w:hAnsi="宋体" w:cs="Times New Roman" w:hint="eastAsia"/>
          <w:szCs w:val="21"/>
        </w:rPr>
        <w:lastRenderedPageBreak/>
        <w:t>（2）</w:t>
      </w:r>
      <w:r w:rsidRPr="006A6D2E">
        <w:rPr>
          <w:rFonts w:ascii="宋体" w:eastAsia="宋体" w:hAnsi="宋体" w:cs="Times New Roman"/>
          <w:szCs w:val="21"/>
        </w:rPr>
        <w:t>确</w:t>
      </w:r>
      <w:r w:rsidRPr="006A6D2E">
        <w:rPr>
          <w:rFonts w:ascii="Calibri" w:eastAsia="宋体" w:hAnsi="宋体" w:cs="Times New Roman"/>
          <w:szCs w:val="21"/>
        </w:rPr>
        <w:t>定中标人按投标报价由低到高顺序排列</w:t>
      </w:r>
      <w:r w:rsidRPr="006A6D2E">
        <w:rPr>
          <w:rFonts w:ascii="Calibri" w:eastAsia="宋体" w:hAnsi="宋体" w:cs="Times New Roman" w:hint="eastAsia"/>
          <w:szCs w:val="21"/>
        </w:rPr>
        <w:t>。</w:t>
      </w:r>
      <w:r w:rsidRPr="006A6D2E">
        <w:rPr>
          <w:rFonts w:ascii="Calibri" w:eastAsia="宋体" w:hAnsi="宋体" w:cs="Times New Roman"/>
          <w:szCs w:val="21"/>
        </w:rPr>
        <w:t>投标报价相同的，按技术指标优劣顺序排列</w:t>
      </w:r>
      <w:r w:rsidRPr="006A6D2E">
        <w:rPr>
          <w:rFonts w:ascii="Calibri" w:eastAsia="宋体" w:hAnsi="宋体" w:cs="Times New Roman" w:hint="eastAsia"/>
          <w:szCs w:val="21"/>
        </w:rPr>
        <w:t>；技术指标仍然相同的，则采用抽签方式确定排序</w:t>
      </w:r>
      <w:r w:rsidRPr="006A6D2E">
        <w:rPr>
          <w:rFonts w:ascii="Calibri" w:eastAsia="宋体" w:hAnsi="宋体" w:cs="Times New Roman"/>
          <w:szCs w:val="21"/>
        </w:rPr>
        <w:t>。</w:t>
      </w:r>
      <w:r w:rsidRPr="006A6D2E">
        <w:rPr>
          <w:rFonts w:ascii="Calibri" w:eastAsia="宋体" w:hAnsi="宋体" w:cs="Times New Roman" w:hint="eastAsia"/>
          <w:szCs w:val="21"/>
        </w:rPr>
        <w:t>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次类推。对是否满足实质性要求或报价是否合理或是否低于成本，评标委员会意见不一致时，按少数服从多数原则</w:t>
      </w:r>
      <w:proofErr w:type="gramStart"/>
      <w:r w:rsidRPr="006A6D2E">
        <w:rPr>
          <w:rFonts w:ascii="Calibri" w:eastAsia="宋体" w:hAnsi="宋体" w:cs="Times New Roman" w:hint="eastAsia"/>
          <w:szCs w:val="21"/>
        </w:rPr>
        <w:t>作出</w:t>
      </w:r>
      <w:proofErr w:type="gramEnd"/>
      <w:r w:rsidRPr="006A6D2E">
        <w:rPr>
          <w:rFonts w:ascii="Calibri" w:eastAsia="宋体" w:hAnsi="宋体" w:cs="Times New Roman" w:hint="eastAsia"/>
          <w:szCs w:val="21"/>
        </w:rPr>
        <w:t>决定。</w:t>
      </w:r>
      <w:r w:rsidRPr="006A6D2E">
        <w:rPr>
          <w:rFonts w:ascii="宋体" w:eastAsia="宋体" w:hAnsi="宋体" w:cs="Times New Roman" w:hint="eastAsia"/>
          <w:b/>
          <w:bCs/>
          <w:szCs w:val="21"/>
        </w:rPr>
        <w:t>根据《深圳市财政委员会关于加强招投标评审环节诚信管理的通知》(深</w:t>
      </w:r>
      <w:proofErr w:type="gramStart"/>
      <w:r w:rsidRPr="006A6D2E">
        <w:rPr>
          <w:rFonts w:ascii="宋体" w:eastAsia="宋体" w:hAnsi="宋体" w:cs="Times New Roman" w:hint="eastAsia"/>
          <w:b/>
          <w:bCs/>
          <w:szCs w:val="21"/>
        </w:rPr>
        <w:t>财购[</w:t>
      </w:r>
      <w:proofErr w:type="gramEnd"/>
      <w:r w:rsidRPr="006A6D2E">
        <w:rPr>
          <w:rFonts w:ascii="宋体" w:eastAsia="宋体" w:hAnsi="宋体" w:cs="Times New Roman" w:hint="eastAsia"/>
          <w:b/>
          <w:bCs/>
          <w:szCs w:val="21"/>
        </w:rPr>
        <w:t>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w:t>
      </w:r>
      <w:proofErr w:type="gramStart"/>
      <w:r w:rsidRPr="006A6D2E">
        <w:rPr>
          <w:rFonts w:ascii="宋体" w:eastAsia="宋体" w:hAnsi="宋体" w:cs="Times New Roman" w:hint="eastAsia"/>
          <w:b/>
          <w:bCs/>
          <w:szCs w:val="21"/>
        </w:rPr>
        <w:t>上</w:t>
      </w:r>
      <w:proofErr w:type="gramEnd"/>
      <w:r w:rsidRPr="006A6D2E">
        <w:rPr>
          <w:rFonts w:ascii="宋体" w:eastAsia="宋体" w:hAnsi="宋体" w:cs="Times New Roman" w:hint="eastAsia"/>
          <w:b/>
          <w:bCs/>
          <w:szCs w:val="21"/>
        </w:rPr>
        <w:t>上浮10%后参与价格评比。投标人无需提供任何证明材料，由本项目评审委员会在评标时通过深圳市政府采购网系统查询。</w:t>
      </w:r>
    </w:p>
    <w:p w:rsidR="006A6D2E" w:rsidRPr="006A6D2E" w:rsidRDefault="006A6D2E" w:rsidP="006A6D2E">
      <w:pPr>
        <w:spacing w:line="360" w:lineRule="exact"/>
        <w:rPr>
          <w:rFonts w:ascii="Times New Roman" w:eastAsia="宋体" w:hAnsi="Times New Roman" w:cs="Times New Roman"/>
          <w:b/>
          <w:szCs w:val="20"/>
        </w:rPr>
      </w:pPr>
      <w:r w:rsidRPr="006A6D2E">
        <w:rPr>
          <w:rFonts w:ascii="Times New Roman" w:eastAsia="宋体" w:hAnsi="Times New Roman" w:cs="Times New Roman" w:hint="eastAsia"/>
          <w:b/>
          <w:szCs w:val="20"/>
        </w:rPr>
        <w:t xml:space="preserve">    </w:t>
      </w:r>
      <w:r w:rsidRPr="006A6D2E">
        <w:rPr>
          <w:rFonts w:ascii="Times New Roman" w:eastAsia="宋体" w:hAnsi="Times New Roman" w:cs="Times New Roman" w:hint="eastAsia"/>
          <w:b/>
          <w:szCs w:val="20"/>
        </w:rPr>
        <w:t>（二）评标和定标分离的方式</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1、</w:t>
      </w:r>
      <w:r w:rsidRPr="006A6D2E">
        <w:rPr>
          <w:rFonts w:ascii="宋体" w:eastAsia="宋体" w:hAnsi="宋体" w:cs="Times New Roman"/>
          <w:b/>
          <w:szCs w:val="21"/>
        </w:rPr>
        <w:t>符合性检查</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（1）</w:t>
      </w:r>
      <w:r w:rsidRPr="006A6D2E">
        <w:rPr>
          <w:rFonts w:ascii="宋体" w:eastAsia="宋体" w:hAnsi="宋体" w:cs="Times New Roman"/>
          <w:bCs/>
          <w:szCs w:val="21"/>
        </w:rPr>
        <w:t>评标委员会根据</w:t>
      </w:r>
      <w:r w:rsidRPr="006A6D2E">
        <w:rPr>
          <w:rFonts w:ascii="宋体" w:eastAsia="宋体" w:hAnsi="宋体" w:cs="Times New Roman" w:hint="eastAsia"/>
          <w:bCs/>
          <w:szCs w:val="21"/>
        </w:rPr>
        <w:t>《</w:t>
      </w:r>
      <w:r w:rsidRPr="006A6D2E">
        <w:rPr>
          <w:rFonts w:ascii="宋体" w:eastAsia="宋体" w:hAnsi="宋体" w:cs="Times New Roman"/>
          <w:bCs/>
          <w:szCs w:val="21"/>
        </w:rPr>
        <w:t>符合性检查表》的内容和标准，对所有</w:t>
      </w:r>
      <w:r w:rsidRPr="006A6D2E">
        <w:rPr>
          <w:rFonts w:ascii="宋体" w:eastAsia="宋体" w:hAnsi="宋体" w:cs="Times New Roman" w:hint="eastAsia"/>
          <w:bCs/>
          <w:szCs w:val="21"/>
        </w:rPr>
        <w:t>通过资格性核查的</w:t>
      </w:r>
      <w:r w:rsidRPr="006A6D2E">
        <w:rPr>
          <w:rFonts w:ascii="宋体" w:eastAsia="宋体" w:hAnsi="宋体" w:cs="Times New Roman"/>
          <w:bCs/>
          <w:szCs w:val="21"/>
        </w:rPr>
        <w:t>投标</w:t>
      </w:r>
      <w:r w:rsidRPr="006A6D2E">
        <w:rPr>
          <w:rFonts w:ascii="宋体" w:eastAsia="宋体" w:hAnsi="宋体" w:cs="Times New Roman" w:hint="eastAsia"/>
          <w:bCs/>
          <w:szCs w:val="21"/>
        </w:rPr>
        <w:t>文件</w:t>
      </w:r>
      <w:r w:rsidRPr="006A6D2E">
        <w:rPr>
          <w:rFonts w:ascii="宋体" w:eastAsia="宋体" w:hAnsi="宋体" w:cs="Times New Roman"/>
          <w:bCs/>
          <w:szCs w:val="21"/>
        </w:rPr>
        <w:t>进行</w:t>
      </w:r>
      <w:r w:rsidRPr="006A6D2E">
        <w:rPr>
          <w:rFonts w:ascii="宋体" w:eastAsia="宋体" w:hAnsi="宋体" w:cs="Times New Roman" w:hint="eastAsia"/>
          <w:bCs/>
          <w:szCs w:val="21"/>
        </w:rPr>
        <w:t>审</w:t>
      </w:r>
      <w:r w:rsidRPr="006A6D2E">
        <w:rPr>
          <w:rFonts w:ascii="宋体" w:eastAsia="宋体" w:hAnsi="宋体" w:cs="Times New Roman"/>
          <w:bCs/>
          <w:szCs w:val="21"/>
        </w:rPr>
        <w:t>查。</w:t>
      </w:r>
    </w:p>
    <w:p w:rsidR="006A6D2E" w:rsidRPr="006A6D2E" w:rsidRDefault="006A6D2E" w:rsidP="006A6D2E">
      <w:pPr>
        <w:spacing w:line="360" w:lineRule="exact"/>
        <w:ind w:firstLineChars="200" w:firstLine="420"/>
        <w:rPr>
          <w:rFonts w:ascii="宋体" w:eastAsia="宋体" w:hAnsi="宋体" w:cs="Times New Roman"/>
          <w:bCs/>
          <w:szCs w:val="21"/>
        </w:rPr>
      </w:pPr>
      <w:r w:rsidRPr="006A6D2E">
        <w:rPr>
          <w:rFonts w:ascii="宋体" w:eastAsia="宋体" w:hAnsi="宋体" w:cs="Times New Roman" w:hint="eastAsia"/>
          <w:bCs/>
          <w:szCs w:val="21"/>
        </w:rPr>
        <w:t>（2）</w:t>
      </w:r>
      <w:r w:rsidRPr="006A6D2E">
        <w:rPr>
          <w:rFonts w:ascii="宋体" w:eastAsia="宋体" w:hAnsi="宋体" w:cs="Times New Roman"/>
          <w:bCs/>
          <w:szCs w:val="21"/>
        </w:rPr>
        <w:t>符合性检查的对象是投标人提交的投标文件，评标委员会只就投标文件中所载明的情况进行</w:t>
      </w:r>
      <w:r w:rsidRPr="006A6D2E">
        <w:rPr>
          <w:rFonts w:ascii="宋体" w:eastAsia="宋体" w:hAnsi="宋体" w:cs="Times New Roman" w:hint="eastAsia"/>
          <w:bCs/>
          <w:szCs w:val="21"/>
        </w:rPr>
        <w:t>审</w:t>
      </w:r>
      <w:r w:rsidRPr="006A6D2E">
        <w:rPr>
          <w:rFonts w:ascii="宋体" w:eastAsia="宋体" w:hAnsi="宋体" w:cs="Times New Roman"/>
          <w:bCs/>
          <w:szCs w:val="21"/>
        </w:rPr>
        <w:t>查。</w:t>
      </w:r>
    </w:p>
    <w:p w:rsidR="006A6D2E" w:rsidRPr="006A6D2E" w:rsidRDefault="006A6D2E" w:rsidP="006A6D2E">
      <w:pPr>
        <w:spacing w:line="360" w:lineRule="exact"/>
        <w:ind w:firstLineChars="200" w:firstLine="420"/>
        <w:rPr>
          <w:rFonts w:ascii="Calibri" w:eastAsia="宋体" w:hAnsi="Calibri" w:cs="Times New Roman"/>
          <w:szCs w:val="21"/>
        </w:rPr>
      </w:pPr>
      <w:r w:rsidRPr="006A6D2E">
        <w:rPr>
          <w:rFonts w:ascii="宋体" w:eastAsia="宋体" w:hAnsi="宋体" w:cs="Times New Roman" w:hint="eastAsia"/>
          <w:bCs/>
          <w:szCs w:val="21"/>
        </w:rPr>
        <w:t>（3）</w:t>
      </w:r>
      <w:r w:rsidRPr="006A6D2E">
        <w:rPr>
          <w:rFonts w:ascii="宋体" w:eastAsia="宋体" w:hAnsi="宋体" w:cs="Times New Roman"/>
          <w:bCs/>
          <w:szCs w:val="21"/>
        </w:rPr>
        <w:t>符</w:t>
      </w:r>
      <w:r w:rsidRPr="006A6D2E">
        <w:rPr>
          <w:rFonts w:ascii="Calibri" w:eastAsia="宋体" w:hAnsi="宋体" w:cs="Times New Roman"/>
          <w:szCs w:val="21"/>
        </w:rPr>
        <w:t>合性检查的结果是</w:t>
      </w:r>
      <w:r w:rsidRPr="006A6D2E">
        <w:rPr>
          <w:rFonts w:ascii="Calibri" w:eastAsia="宋体" w:hAnsi="Calibri" w:cs="Times New Roman"/>
          <w:szCs w:val="21"/>
        </w:rPr>
        <w:t>“</w:t>
      </w:r>
      <w:r w:rsidRPr="006A6D2E">
        <w:rPr>
          <w:rFonts w:ascii="Calibri" w:eastAsia="宋体" w:hAnsi="宋体" w:cs="Times New Roman"/>
          <w:szCs w:val="21"/>
        </w:rPr>
        <w:t>通过</w:t>
      </w:r>
      <w:r w:rsidRPr="006A6D2E">
        <w:rPr>
          <w:rFonts w:ascii="Calibri" w:eastAsia="宋体" w:hAnsi="Calibri" w:cs="Times New Roman"/>
          <w:szCs w:val="21"/>
        </w:rPr>
        <w:t>”</w:t>
      </w:r>
      <w:r w:rsidRPr="006A6D2E">
        <w:rPr>
          <w:rFonts w:ascii="Calibri" w:eastAsia="宋体" w:hAnsi="宋体" w:cs="Times New Roman"/>
          <w:szCs w:val="21"/>
        </w:rPr>
        <w:t>或</w:t>
      </w:r>
      <w:r w:rsidRPr="006A6D2E">
        <w:rPr>
          <w:rFonts w:ascii="Calibri" w:eastAsia="宋体" w:hAnsi="Calibri" w:cs="Times New Roman"/>
          <w:szCs w:val="21"/>
        </w:rPr>
        <w:t>“</w:t>
      </w:r>
      <w:r w:rsidRPr="006A6D2E">
        <w:rPr>
          <w:rFonts w:ascii="Calibri" w:eastAsia="宋体" w:hAnsi="宋体" w:cs="Times New Roman"/>
          <w:szCs w:val="21"/>
        </w:rPr>
        <w:t>不通过</w:t>
      </w:r>
      <w:r w:rsidRPr="006A6D2E">
        <w:rPr>
          <w:rFonts w:ascii="Calibri" w:eastAsia="宋体" w:hAnsi="Calibri" w:cs="Times New Roman"/>
          <w:szCs w:val="21"/>
        </w:rPr>
        <w:t>”</w:t>
      </w:r>
      <w:r w:rsidRPr="006A6D2E">
        <w:rPr>
          <w:rFonts w:ascii="Calibri" w:eastAsia="宋体" w:hAnsi="宋体" w:cs="Times New Roman"/>
          <w:szCs w:val="21"/>
        </w:rPr>
        <w:t>，只有逐条通过</w:t>
      </w:r>
      <w:r w:rsidRPr="006A6D2E">
        <w:rPr>
          <w:rFonts w:ascii="宋体" w:eastAsia="宋体" w:hAnsi="宋体" w:cs="Times New Roman"/>
          <w:bCs/>
          <w:szCs w:val="21"/>
        </w:rPr>
        <w:t>《符合性检查表》</w:t>
      </w:r>
      <w:r w:rsidRPr="006A6D2E">
        <w:rPr>
          <w:rFonts w:ascii="Calibri" w:eastAsia="宋体" w:hAnsi="宋体" w:cs="Times New Roman"/>
          <w:szCs w:val="21"/>
        </w:rPr>
        <w:t>各项检查的投标方能进入下一阶段的评标，否则将导致其投标被废标。</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2、</w:t>
      </w:r>
      <w:r w:rsidRPr="006A6D2E">
        <w:rPr>
          <w:rFonts w:ascii="宋体" w:eastAsia="宋体" w:hAnsi="宋体" w:cs="Times New Roman"/>
          <w:b/>
          <w:szCs w:val="21"/>
        </w:rPr>
        <w:t>商务</w:t>
      </w:r>
      <w:r w:rsidRPr="006A6D2E">
        <w:rPr>
          <w:rFonts w:ascii="宋体" w:eastAsia="宋体" w:hAnsi="宋体" w:cs="Times New Roman" w:hint="eastAsia"/>
          <w:b/>
          <w:szCs w:val="21"/>
        </w:rPr>
        <w:t>、</w:t>
      </w:r>
      <w:r w:rsidRPr="006A6D2E">
        <w:rPr>
          <w:rFonts w:ascii="宋体" w:eastAsia="宋体" w:hAnsi="宋体" w:cs="Times New Roman"/>
          <w:b/>
          <w:szCs w:val="21"/>
        </w:rPr>
        <w:t>技术及价格评议</w:t>
      </w:r>
    </w:p>
    <w:p w:rsidR="006A6D2E" w:rsidRPr="006A6D2E" w:rsidRDefault="006A6D2E" w:rsidP="006A6D2E">
      <w:pPr>
        <w:numPr>
          <w:ilvl w:val="0"/>
          <w:numId w:val="2"/>
        </w:numPr>
        <w:spacing w:line="360" w:lineRule="exact"/>
        <w:ind w:firstLine="422"/>
        <w:rPr>
          <w:rFonts w:ascii="宋体" w:eastAsia="宋体" w:hAnsi="宋体" w:cs="Times New Roman"/>
          <w:bCs/>
          <w:szCs w:val="21"/>
        </w:rPr>
      </w:pPr>
      <w:r w:rsidRPr="006A6D2E">
        <w:rPr>
          <w:rFonts w:ascii="宋体" w:eastAsia="宋体" w:hAnsi="宋体" w:cs="Times New Roman" w:hint="eastAsia"/>
          <w:b/>
          <w:szCs w:val="21"/>
        </w:rPr>
        <w:t>综合评分法：</w:t>
      </w:r>
      <w:r w:rsidRPr="006A6D2E">
        <w:rPr>
          <w:rFonts w:ascii="宋体" w:eastAsia="宋体" w:hAnsi="宋体" w:cs="Times New Roman"/>
          <w:bCs/>
          <w:szCs w:val="21"/>
        </w:rPr>
        <w:t>评标委员会根据《</w:t>
      </w:r>
      <w:r w:rsidRPr="006A6D2E">
        <w:rPr>
          <w:rFonts w:ascii="宋体" w:eastAsia="宋体" w:hAnsi="宋体" w:cs="Times New Roman" w:hint="eastAsia"/>
          <w:bCs/>
          <w:szCs w:val="21"/>
        </w:rPr>
        <w:t>评分表</w:t>
      </w:r>
      <w:r w:rsidRPr="006A6D2E">
        <w:rPr>
          <w:rFonts w:ascii="宋体" w:eastAsia="宋体" w:hAnsi="宋体" w:cs="Times New Roman"/>
          <w:bCs/>
          <w:szCs w:val="21"/>
        </w:rPr>
        <w:t>》的内容和标准，对通过</w:t>
      </w:r>
      <w:r w:rsidRPr="006A6D2E">
        <w:rPr>
          <w:rFonts w:ascii="宋体" w:eastAsia="宋体" w:hAnsi="宋体" w:cs="Times New Roman" w:hint="eastAsia"/>
          <w:bCs/>
          <w:szCs w:val="21"/>
        </w:rPr>
        <w:t>资格性和</w:t>
      </w:r>
      <w:r w:rsidRPr="006A6D2E">
        <w:rPr>
          <w:rFonts w:ascii="宋体" w:eastAsia="宋体" w:hAnsi="宋体" w:cs="Times New Roman"/>
          <w:bCs/>
          <w:szCs w:val="21"/>
        </w:rPr>
        <w:t>符合性检查的投标进行商务</w:t>
      </w:r>
      <w:r w:rsidRPr="006A6D2E">
        <w:rPr>
          <w:rFonts w:ascii="宋体" w:eastAsia="宋体" w:hAnsi="宋体" w:cs="Times New Roman" w:hint="eastAsia"/>
          <w:bCs/>
          <w:szCs w:val="21"/>
        </w:rPr>
        <w:t>、</w:t>
      </w:r>
      <w:r w:rsidRPr="006A6D2E">
        <w:rPr>
          <w:rFonts w:ascii="宋体" w:eastAsia="宋体" w:hAnsi="宋体" w:cs="Times New Roman"/>
          <w:bCs/>
          <w:szCs w:val="21"/>
        </w:rPr>
        <w:t>技术</w:t>
      </w:r>
      <w:r w:rsidRPr="006A6D2E">
        <w:rPr>
          <w:rFonts w:ascii="宋体" w:eastAsia="宋体" w:hAnsi="宋体" w:cs="Times New Roman" w:hint="eastAsia"/>
          <w:bCs/>
          <w:szCs w:val="21"/>
        </w:rPr>
        <w:t>及价格</w:t>
      </w:r>
      <w:r w:rsidRPr="006A6D2E">
        <w:rPr>
          <w:rFonts w:ascii="宋体" w:eastAsia="宋体" w:hAnsi="宋体" w:cs="Times New Roman"/>
          <w:bCs/>
          <w:szCs w:val="21"/>
        </w:rPr>
        <w:t>评议</w:t>
      </w:r>
      <w:r w:rsidRPr="006A6D2E">
        <w:rPr>
          <w:rFonts w:ascii="宋体" w:eastAsia="宋体" w:hAnsi="宋体" w:cs="Times New Roman" w:hint="eastAsia"/>
          <w:bCs/>
          <w:szCs w:val="21"/>
        </w:rPr>
        <w:t>，</w:t>
      </w:r>
      <w:r w:rsidRPr="006A6D2E">
        <w:rPr>
          <w:rFonts w:ascii="宋体" w:eastAsia="宋体" w:hAnsi="宋体" w:cs="Times New Roman"/>
          <w:bCs/>
          <w:szCs w:val="21"/>
        </w:rPr>
        <w:t>对照招标文件中的商务、技术需求条款和投标文件中的商务、技术条款响应进行评议。评标委员会成员将按照《</w:t>
      </w:r>
      <w:r w:rsidRPr="006A6D2E">
        <w:rPr>
          <w:rFonts w:ascii="宋体" w:eastAsia="宋体" w:hAnsi="宋体" w:cs="Times New Roman" w:hint="eastAsia"/>
          <w:bCs/>
          <w:szCs w:val="21"/>
        </w:rPr>
        <w:t>评分表</w:t>
      </w:r>
      <w:r w:rsidRPr="006A6D2E">
        <w:rPr>
          <w:rFonts w:ascii="宋体" w:eastAsia="宋体" w:hAnsi="宋体" w:cs="Times New Roman"/>
          <w:bCs/>
          <w:szCs w:val="21"/>
        </w:rPr>
        <w:t>》确定的</w:t>
      </w:r>
      <w:r w:rsidRPr="006A6D2E">
        <w:rPr>
          <w:rFonts w:ascii="宋体" w:eastAsia="宋体" w:hAnsi="宋体" w:cs="Times New Roman" w:hint="eastAsia"/>
          <w:bCs/>
          <w:szCs w:val="21"/>
        </w:rPr>
        <w:t>分值</w:t>
      </w:r>
      <w:r w:rsidRPr="006A6D2E">
        <w:rPr>
          <w:rFonts w:ascii="宋体" w:eastAsia="宋体" w:hAnsi="宋体" w:cs="Times New Roman"/>
          <w:bCs/>
          <w:szCs w:val="21"/>
        </w:rPr>
        <w:t>独立对每个投标的商务</w:t>
      </w:r>
      <w:r w:rsidRPr="006A6D2E">
        <w:rPr>
          <w:rFonts w:ascii="宋体" w:eastAsia="宋体" w:hAnsi="宋体" w:cs="Times New Roman" w:hint="eastAsia"/>
          <w:bCs/>
          <w:szCs w:val="21"/>
        </w:rPr>
        <w:t>、</w:t>
      </w:r>
      <w:r w:rsidRPr="006A6D2E">
        <w:rPr>
          <w:rFonts w:ascii="宋体" w:eastAsia="宋体" w:hAnsi="宋体" w:cs="Times New Roman"/>
          <w:bCs/>
          <w:szCs w:val="21"/>
        </w:rPr>
        <w:t>技术</w:t>
      </w:r>
      <w:r w:rsidRPr="006A6D2E">
        <w:rPr>
          <w:rFonts w:ascii="宋体" w:eastAsia="宋体" w:hAnsi="宋体" w:cs="Times New Roman" w:hint="eastAsia"/>
          <w:bCs/>
          <w:szCs w:val="21"/>
        </w:rPr>
        <w:t>及价格</w:t>
      </w:r>
      <w:r w:rsidRPr="006A6D2E">
        <w:rPr>
          <w:rFonts w:ascii="宋体" w:eastAsia="宋体" w:hAnsi="宋体" w:cs="Times New Roman"/>
          <w:bCs/>
          <w:szCs w:val="21"/>
        </w:rPr>
        <w:t>部分以打分的方式进行评议。</w:t>
      </w:r>
      <w:r w:rsidRPr="006A6D2E">
        <w:rPr>
          <w:rFonts w:ascii="宋体" w:eastAsia="宋体" w:hAnsi="宋体" w:cs="Times New Roman" w:hint="eastAsia"/>
          <w:b/>
          <w:bCs/>
          <w:szCs w:val="21"/>
        </w:rPr>
        <w:t>采用竞价法或抽签法定标时，如果通过资格性、符合性检查的有效投标人只有三家，可直接推荐并进入定标程序，不再对投标人进行商务、技术及价格评议</w:t>
      </w:r>
      <w:r w:rsidRPr="006A6D2E">
        <w:rPr>
          <w:rFonts w:ascii="宋体" w:eastAsia="宋体" w:hAnsi="宋体" w:cs="Times New Roman" w:hint="eastAsia"/>
          <w:bCs/>
          <w:szCs w:val="21"/>
        </w:rPr>
        <w:t>。</w:t>
      </w:r>
    </w:p>
    <w:p w:rsidR="006A6D2E" w:rsidRPr="006A6D2E" w:rsidRDefault="006A6D2E" w:rsidP="006A6D2E">
      <w:pPr>
        <w:numPr>
          <w:ilvl w:val="0"/>
          <w:numId w:val="2"/>
        </w:numPr>
        <w:spacing w:line="360" w:lineRule="exact"/>
        <w:ind w:firstLine="422"/>
        <w:rPr>
          <w:rFonts w:ascii="宋体" w:eastAsia="宋体" w:hAnsi="宋体" w:cs="Times New Roman"/>
          <w:b/>
          <w:szCs w:val="21"/>
        </w:rPr>
      </w:pPr>
      <w:r w:rsidRPr="006A6D2E">
        <w:rPr>
          <w:rFonts w:ascii="宋体" w:eastAsia="宋体" w:hAnsi="宋体" w:cs="Times New Roman" w:hint="eastAsia"/>
          <w:b/>
          <w:szCs w:val="21"/>
        </w:rPr>
        <w:t>定性评审法：</w:t>
      </w:r>
      <w:r w:rsidRPr="006A6D2E">
        <w:rPr>
          <w:rFonts w:ascii="宋体" w:eastAsia="宋体" w:hAnsi="宋体" w:cs="Times New Roman"/>
          <w:bCs/>
          <w:szCs w:val="21"/>
        </w:rPr>
        <w:t>评标委员会对通过</w:t>
      </w:r>
      <w:r w:rsidRPr="006A6D2E">
        <w:rPr>
          <w:rFonts w:ascii="宋体" w:eastAsia="宋体" w:hAnsi="宋体" w:cs="Times New Roman" w:hint="eastAsia"/>
          <w:bCs/>
          <w:szCs w:val="21"/>
        </w:rPr>
        <w:t>资格性和</w:t>
      </w:r>
      <w:r w:rsidRPr="006A6D2E">
        <w:rPr>
          <w:rFonts w:ascii="宋体" w:eastAsia="宋体" w:hAnsi="宋体" w:cs="Times New Roman"/>
          <w:bCs/>
          <w:szCs w:val="21"/>
        </w:rPr>
        <w:t>符合性检查的投标进行商务</w:t>
      </w:r>
      <w:r w:rsidRPr="006A6D2E">
        <w:rPr>
          <w:rFonts w:ascii="宋体" w:eastAsia="宋体" w:hAnsi="宋体" w:cs="Times New Roman" w:hint="eastAsia"/>
          <w:bCs/>
          <w:szCs w:val="21"/>
        </w:rPr>
        <w:t>、</w:t>
      </w:r>
      <w:r w:rsidRPr="006A6D2E">
        <w:rPr>
          <w:rFonts w:ascii="宋体" w:eastAsia="宋体" w:hAnsi="宋体" w:cs="Times New Roman"/>
          <w:bCs/>
          <w:szCs w:val="21"/>
        </w:rPr>
        <w:t>技术</w:t>
      </w:r>
      <w:r w:rsidRPr="006A6D2E">
        <w:rPr>
          <w:rFonts w:ascii="宋体" w:eastAsia="宋体" w:hAnsi="宋体" w:cs="Times New Roman" w:hint="eastAsia"/>
          <w:bCs/>
          <w:szCs w:val="21"/>
        </w:rPr>
        <w:t>及价格</w:t>
      </w:r>
      <w:r w:rsidRPr="006A6D2E">
        <w:rPr>
          <w:rFonts w:ascii="宋体" w:eastAsia="宋体" w:hAnsi="宋体" w:cs="Times New Roman"/>
          <w:bCs/>
          <w:szCs w:val="21"/>
        </w:rPr>
        <w:t>评议</w:t>
      </w:r>
      <w:r w:rsidRPr="006A6D2E">
        <w:rPr>
          <w:rFonts w:ascii="宋体" w:eastAsia="宋体" w:hAnsi="宋体" w:cs="Times New Roman" w:hint="eastAsia"/>
          <w:bCs/>
          <w:szCs w:val="21"/>
        </w:rPr>
        <w:t>，</w:t>
      </w:r>
      <w:r w:rsidRPr="006A6D2E">
        <w:rPr>
          <w:rFonts w:ascii="宋体" w:eastAsia="宋体" w:hAnsi="宋体" w:cs="Times New Roman"/>
          <w:bCs/>
          <w:szCs w:val="21"/>
        </w:rPr>
        <w:t>对照招标文件中的商务、技术需求条款和投标文件中的商务、技术条款响应进行评议</w:t>
      </w:r>
      <w:r w:rsidRPr="006A6D2E">
        <w:rPr>
          <w:rFonts w:ascii="宋体" w:eastAsia="宋体" w:hAnsi="宋体" w:cs="Times New Roman" w:hint="eastAsia"/>
          <w:bCs/>
          <w:szCs w:val="21"/>
        </w:rPr>
        <w:t>，对各投标文件是否满足招标文件实质性要求提出评审意见</w:t>
      </w:r>
      <w:r w:rsidRPr="006A6D2E">
        <w:rPr>
          <w:rFonts w:ascii="宋体" w:eastAsia="宋体" w:hAnsi="宋体" w:cs="Times New Roman"/>
          <w:bCs/>
          <w:szCs w:val="21"/>
        </w:rPr>
        <w:t>。</w:t>
      </w:r>
    </w:p>
    <w:p w:rsidR="006A6D2E" w:rsidRPr="006A6D2E" w:rsidRDefault="006A6D2E" w:rsidP="006A6D2E">
      <w:pPr>
        <w:spacing w:line="360" w:lineRule="exact"/>
        <w:ind w:firstLineChars="200" w:firstLine="422"/>
        <w:rPr>
          <w:rFonts w:ascii="Calibri" w:eastAsia="宋体" w:hAnsi="Calibri" w:cs="Times New Roman"/>
          <w:b/>
          <w:szCs w:val="21"/>
        </w:rPr>
      </w:pPr>
      <w:r w:rsidRPr="006A6D2E">
        <w:rPr>
          <w:rFonts w:ascii="宋体" w:eastAsia="宋体" w:hAnsi="宋体" w:cs="Times New Roman" w:hint="eastAsia"/>
          <w:b/>
          <w:szCs w:val="21"/>
        </w:rPr>
        <w:t>3、</w:t>
      </w:r>
      <w:r w:rsidRPr="006A6D2E">
        <w:rPr>
          <w:rFonts w:ascii="Calibri" w:eastAsia="宋体" w:hAnsi="宋体" w:cs="Times New Roman"/>
          <w:b/>
          <w:szCs w:val="21"/>
        </w:rPr>
        <w:t>中标人的确定</w:t>
      </w:r>
    </w:p>
    <w:p w:rsidR="006A6D2E" w:rsidRPr="006A6D2E" w:rsidRDefault="006A6D2E" w:rsidP="006A6D2E">
      <w:pPr>
        <w:spacing w:line="360" w:lineRule="exact"/>
        <w:ind w:firstLineChars="200" w:firstLine="422"/>
        <w:rPr>
          <w:rFonts w:ascii="宋体" w:eastAsia="宋体" w:hAnsi="宋体" w:cs="Times New Roman"/>
          <w:b/>
          <w:szCs w:val="21"/>
        </w:rPr>
      </w:pPr>
      <w:r w:rsidRPr="006A6D2E">
        <w:rPr>
          <w:rFonts w:ascii="宋体" w:eastAsia="宋体" w:hAnsi="宋体" w:cs="Times New Roman" w:hint="eastAsia"/>
          <w:b/>
          <w:szCs w:val="21"/>
        </w:rPr>
        <w:t xml:space="preserve">3.1  </w:t>
      </w:r>
      <w:r w:rsidRPr="006A6D2E">
        <w:rPr>
          <w:rFonts w:ascii="宋体" w:eastAsia="宋体" w:hAnsi="宋体" w:cs="Times New Roman" w:hint="eastAsia"/>
          <w:b/>
          <w:bCs/>
          <w:szCs w:val="21"/>
        </w:rPr>
        <w:t>候选中标供应商推荐</w:t>
      </w:r>
    </w:p>
    <w:p w:rsidR="006A6D2E" w:rsidRPr="006A6D2E" w:rsidRDefault="006A6D2E" w:rsidP="006A6D2E">
      <w:pPr>
        <w:numPr>
          <w:ilvl w:val="0"/>
          <w:numId w:val="2"/>
        </w:numPr>
        <w:spacing w:line="360" w:lineRule="exact"/>
        <w:ind w:firstLine="422"/>
        <w:rPr>
          <w:rFonts w:ascii="Calibri" w:eastAsia="宋体" w:hAnsi="Calibri" w:cs="Times New Roman"/>
          <w:szCs w:val="21"/>
        </w:rPr>
      </w:pPr>
      <w:r w:rsidRPr="006A6D2E">
        <w:rPr>
          <w:rFonts w:ascii="宋体" w:eastAsia="宋体" w:hAnsi="宋体" w:cs="Times New Roman" w:hint="eastAsia"/>
          <w:b/>
          <w:szCs w:val="21"/>
        </w:rPr>
        <w:t>综合评分法：</w:t>
      </w:r>
      <w:r w:rsidRPr="006A6D2E">
        <w:rPr>
          <w:rFonts w:ascii="宋体" w:eastAsia="宋体" w:hAnsi="宋体" w:cs="Times New Roman" w:hint="eastAsia"/>
          <w:bCs/>
          <w:szCs w:val="21"/>
        </w:rPr>
        <w:t>每个投标单位的评标总得分以</w:t>
      </w:r>
      <w:r w:rsidRPr="006A6D2E">
        <w:rPr>
          <w:rFonts w:ascii="宋体" w:eastAsia="宋体" w:hAnsi="宋体" w:cs="Times New Roman" w:hint="eastAsia"/>
          <w:szCs w:val="21"/>
        </w:rPr>
        <w:t>所有评标委员会成员的独立评分汇总</w:t>
      </w:r>
      <w:r w:rsidRPr="006A6D2E">
        <w:rPr>
          <w:rFonts w:ascii="宋体" w:eastAsia="宋体" w:hAnsi="宋体" w:cs="Times New Roman" w:hint="eastAsia"/>
          <w:bCs/>
          <w:szCs w:val="21"/>
        </w:rPr>
        <w:t>后确定，</w:t>
      </w:r>
      <w:r w:rsidRPr="006A6D2E">
        <w:rPr>
          <w:rFonts w:ascii="宋体" w:eastAsia="宋体" w:hAnsi="宋体" w:cs="Times New Roman"/>
          <w:bCs/>
          <w:szCs w:val="21"/>
        </w:rPr>
        <w:t>评标总得分相同的，按投标报价由低到高顺序排列；评标总得分且投标报价相同的，按技术指标</w:t>
      </w:r>
      <w:r w:rsidRPr="006A6D2E">
        <w:rPr>
          <w:rFonts w:ascii="宋体" w:eastAsia="宋体" w:hAnsi="宋体" w:cs="Times New Roman" w:hint="eastAsia"/>
          <w:bCs/>
          <w:szCs w:val="21"/>
        </w:rPr>
        <w:t>（技术部分）</w:t>
      </w:r>
      <w:r w:rsidRPr="006A6D2E">
        <w:rPr>
          <w:rFonts w:ascii="宋体" w:eastAsia="宋体" w:hAnsi="宋体" w:cs="Times New Roman"/>
          <w:bCs/>
          <w:szCs w:val="21"/>
        </w:rPr>
        <w:t>得分优劣顺序排列。</w:t>
      </w:r>
      <w:r w:rsidRPr="006A6D2E">
        <w:rPr>
          <w:rFonts w:ascii="宋体" w:eastAsia="宋体" w:hAnsi="宋体" w:cs="Times New Roman" w:hint="eastAsia"/>
          <w:bCs/>
          <w:szCs w:val="21"/>
        </w:rPr>
        <w:t>评标委员会按照综合评分的排名结果推荐中标候选供应商，评标汇总得分排名前列的三家投标人（当且仅当选取第3家候选中标供应商时，如出现并列排名的情形，该名次的所有投标供应商均作为候选中标供应商），作为推荐的候选中标供应商（排名不分先后）。</w:t>
      </w:r>
    </w:p>
    <w:p w:rsidR="006A6D2E" w:rsidRPr="006A6D2E" w:rsidRDefault="006A6D2E" w:rsidP="006A6D2E">
      <w:pPr>
        <w:numPr>
          <w:ilvl w:val="0"/>
          <w:numId w:val="2"/>
        </w:numPr>
        <w:spacing w:line="360" w:lineRule="exact"/>
        <w:ind w:firstLine="422"/>
        <w:rPr>
          <w:rFonts w:ascii="宋体" w:eastAsia="宋体" w:hAnsi="宋体" w:cs="Times New Roman"/>
          <w:szCs w:val="21"/>
        </w:rPr>
      </w:pPr>
      <w:r w:rsidRPr="006A6D2E">
        <w:rPr>
          <w:rFonts w:ascii="宋体" w:eastAsia="宋体" w:hAnsi="宋体" w:cs="Times New Roman" w:hint="eastAsia"/>
          <w:b/>
          <w:szCs w:val="21"/>
        </w:rPr>
        <w:lastRenderedPageBreak/>
        <w:t>定性评审法：</w:t>
      </w:r>
      <w:r w:rsidRPr="006A6D2E">
        <w:rPr>
          <w:rFonts w:ascii="宋体" w:eastAsia="宋体" w:hAnsi="宋体" w:cs="Times New Roman" w:hint="eastAsia"/>
          <w:bCs/>
          <w:szCs w:val="21"/>
        </w:rPr>
        <w:t>评标委员会按照定性评审的结果推荐中标候选供应商，所有递交投标文件未被判定为</w:t>
      </w:r>
      <w:proofErr w:type="gramStart"/>
      <w:r w:rsidRPr="006A6D2E">
        <w:rPr>
          <w:rFonts w:ascii="宋体" w:eastAsia="宋体" w:hAnsi="宋体" w:cs="Times New Roman" w:hint="eastAsia"/>
          <w:bCs/>
          <w:szCs w:val="21"/>
        </w:rPr>
        <w:t>废标或者</w:t>
      </w:r>
      <w:proofErr w:type="gramEnd"/>
      <w:r w:rsidRPr="006A6D2E">
        <w:rPr>
          <w:rFonts w:ascii="宋体" w:eastAsia="宋体" w:hAnsi="宋体" w:cs="Times New Roman" w:hint="eastAsia"/>
          <w:bCs/>
          <w:szCs w:val="21"/>
        </w:rPr>
        <w:t>无效投标的投标人，均推荐为候选中标供应商（排名不分先后）。</w:t>
      </w:r>
    </w:p>
    <w:p w:rsidR="006A6D2E" w:rsidRPr="006A6D2E" w:rsidRDefault="006A6D2E" w:rsidP="006A6D2E">
      <w:pPr>
        <w:numPr>
          <w:ilvl w:val="0"/>
          <w:numId w:val="2"/>
        </w:numPr>
        <w:spacing w:line="360" w:lineRule="exact"/>
        <w:ind w:firstLine="422"/>
        <w:rPr>
          <w:rFonts w:ascii="宋体" w:eastAsia="宋体" w:hAnsi="宋体" w:cs="Times New Roman"/>
          <w:bCs/>
          <w:i/>
          <w:szCs w:val="21"/>
        </w:rPr>
      </w:pPr>
      <w:r w:rsidRPr="006A6D2E">
        <w:rPr>
          <w:rFonts w:ascii="宋体" w:eastAsia="宋体" w:hAnsi="宋体" w:cs="Times New Roman" w:hint="eastAsia"/>
          <w:b/>
          <w:szCs w:val="21"/>
        </w:rPr>
        <w:t>最低价法：</w:t>
      </w:r>
      <w:r w:rsidRPr="006A6D2E">
        <w:rPr>
          <w:rFonts w:ascii="宋体" w:eastAsia="宋体" w:hAnsi="宋体" w:cs="Times New Roman" w:hint="eastAsia"/>
          <w:bCs/>
          <w:szCs w:val="21"/>
        </w:rPr>
        <w:t>评标委员会按照最低价法评审的结果推荐中标候选供应商，有效投标报价由低到高顺序排列，报价最低的三家投标人（当且仅当选取第3家候选中标供应商时，如出现并列排名的情形，该名次的所有投标供应商均作为候选中标供应商），作为推荐的候选中标供应商（排名不分先后）。</w:t>
      </w:r>
      <w:r w:rsidRPr="006A6D2E">
        <w:rPr>
          <w:rFonts w:ascii="宋体" w:eastAsia="宋体" w:hAnsi="宋体" w:cs="Times New Roman" w:hint="eastAsia"/>
          <w:b/>
          <w:bCs/>
          <w:szCs w:val="21"/>
        </w:rPr>
        <w:t>根据《深圳市财政委员会关于加强招投标评审环节诚信管理的通知》(深</w:t>
      </w:r>
      <w:proofErr w:type="gramStart"/>
      <w:r w:rsidRPr="006A6D2E">
        <w:rPr>
          <w:rFonts w:ascii="宋体" w:eastAsia="宋体" w:hAnsi="宋体" w:cs="Times New Roman" w:hint="eastAsia"/>
          <w:b/>
          <w:bCs/>
          <w:szCs w:val="21"/>
        </w:rPr>
        <w:t>财购[</w:t>
      </w:r>
      <w:proofErr w:type="gramEnd"/>
      <w:r w:rsidRPr="006A6D2E">
        <w:rPr>
          <w:rFonts w:ascii="宋体" w:eastAsia="宋体" w:hAnsi="宋体" w:cs="Times New Roman" w:hint="eastAsia"/>
          <w:b/>
          <w:bCs/>
          <w:szCs w:val="21"/>
        </w:rPr>
        <w:t>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w:t>
      </w:r>
      <w:proofErr w:type="gramStart"/>
      <w:r w:rsidRPr="006A6D2E">
        <w:rPr>
          <w:rFonts w:ascii="宋体" w:eastAsia="宋体" w:hAnsi="宋体" w:cs="Times New Roman" w:hint="eastAsia"/>
          <w:b/>
          <w:bCs/>
          <w:szCs w:val="21"/>
        </w:rPr>
        <w:t>上</w:t>
      </w:r>
      <w:proofErr w:type="gramEnd"/>
      <w:r w:rsidRPr="006A6D2E">
        <w:rPr>
          <w:rFonts w:ascii="宋体" w:eastAsia="宋体" w:hAnsi="宋体" w:cs="Times New Roman" w:hint="eastAsia"/>
          <w:b/>
          <w:bCs/>
          <w:szCs w:val="21"/>
        </w:rPr>
        <w:t>上浮10%后参与价格评比。投标人无需提供任何证明材料，由本项目评审委员会在评标时通过深圳市政府采购网系统查询。</w:t>
      </w:r>
    </w:p>
    <w:p w:rsidR="006A6D2E" w:rsidRPr="006A6D2E" w:rsidRDefault="006A6D2E" w:rsidP="006A6D2E">
      <w:pPr>
        <w:spacing w:line="360" w:lineRule="exact"/>
        <w:ind w:firstLineChars="200" w:firstLine="422"/>
        <w:rPr>
          <w:rFonts w:ascii="宋体" w:eastAsia="宋体" w:hAnsi="宋体" w:cs="Times New Roman"/>
          <w:b/>
          <w:bCs/>
          <w:szCs w:val="21"/>
        </w:rPr>
      </w:pPr>
      <w:r w:rsidRPr="006A6D2E">
        <w:rPr>
          <w:rFonts w:ascii="宋体" w:eastAsia="宋体" w:hAnsi="宋体" w:cs="Times New Roman" w:hint="eastAsia"/>
          <w:b/>
          <w:bCs/>
          <w:szCs w:val="21"/>
        </w:rPr>
        <w:t>3.2  定标</w:t>
      </w:r>
    </w:p>
    <w:p w:rsidR="006A6D2E" w:rsidRPr="006A6D2E" w:rsidRDefault="006A6D2E" w:rsidP="006A6D2E">
      <w:pPr>
        <w:numPr>
          <w:ilvl w:val="0"/>
          <w:numId w:val="2"/>
        </w:numPr>
        <w:spacing w:line="360" w:lineRule="exact"/>
        <w:ind w:firstLine="422"/>
        <w:rPr>
          <w:rFonts w:ascii="宋体" w:eastAsia="宋体" w:hAnsi="宋体" w:cs="Times New Roman"/>
          <w:bCs/>
          <w:szCs w:val="21"/>
        </w:rPr>
      </w:pPr>
      <w:r w:rsidRPr="006A6D2E">
        <w:rPr>
          <w:rFonts w:ascii="宋体" w:eastAsia="宋体" w:hAnsi="宋体" w:cs="Times New Roman" w:hint="eastAsia"/>
          <w:b/>
          <w:bCs/>
          <w:szCs w:val="21"/>
        </w:rPr>
        <w:t>自定法：</w:t>
      </w:r>
      <w:r w:rsidRPr="006A6D2E">
        <w:rPr>
          <w:rFonts w:ascii="宋体" w:eastAsia="宋体" w:hAnsi="宋体" w:cs="Times New Roman" w:hint="eastAsia"/>
          <w:bCs/>
          <w:szCs w:val="21"/>
        </w:rPr>
        <w:t>采购单位从评标委员会推荐的中标候选人中自行选择确定1名中标供应商。采购人组成的定标委员会选择直线票决法、集体议事法和累积投票法三种方式之一进行定标，具体操作程序按照《深圳市政府采购评标定标分离管理暂行办法》要求执行。</w:t>
      </w:r>
    </w:p>
    <w:p w:rsidR="006A6D2E" w:rsidRPr="006A6D2E" w:rsidRDefault="006A6D2E" w:rsidP="006A6D2E">
      <w:pPr>
        <w:numPr>
          <w:ilvl w:val="0"/>
          <w:numId w:val="2"/>
        </w:numPr>
        <w:spacing w:line="360" w:lineRule="exact"/>
        <w:ind w:firstLineChars="200" w:firstLine="422"/>
        <w:jc w:val="left"/>
        <w:rPr>
          <w:rFonts w:ascii="宋体" w:eastAsia="宋体" w:hAnsi="宋体" w:cs="Times New Roman"/>
          <w:bCs/>
          <w:szCs w:val="21"/>
        </w:rPr>
      </w:pPr>
      <w:r w:rsidRPr="006A6D2E">
        <w:rPr>
          <w:rFonts w:ascii="宋体" w:eastAsia="宋体" w:hAnsi="宋体" w:cs="Times New Roman" w:hint="eastAsia"/>
          <w:b/>
          <w:szCs w:val="21"/>
        </w:rPr>
        <w:t>抽签法：</w:t>
      </w:r>
      <w:r w:rsidRPr="006A6D2E">
        <w:rPr>
          <w:rFonts w:ascii="Calibri" w:eastAsia="宋体" w:hAnsi="宋体" w:cs="Times New Roman" w:hint="eastAsia"/>
          <w:szCs w:val="21"/>
        </w:rPr>
        <w:t>由采购人授权代表和项目评审组织人员组成的抽签小组随机抽取中标供应商。</w:t>
      </w:r>
      <w:r w:rsidRPr="006A6D2E">
        <w:rPr>
          <w:rFonts w:ascii="宋体" w:eastAsia="宋体" w:hAnsi="宋体" w:cs="Times New Roman" w:hint="eastAsia"/>
          <w:b/>
          <w:szCs w:val="21"/>
        </w:rPr>
        <w:t>抽签程序：</w:t>
      </w:r>
      <w:r w:rsidRPr="006A6D2E">
        <w:rPr>
          <w:rFonts w:ascii="宋体" w:eastAsia="宋体" w:hAnsi="宋体" w:cs="Times New Roman" w:hint="eastAsia"/>
          <w:szCs w:val="21"/>
        </w:rPr>
        <w:t>在项目评审</w:t>
      </w:r>
      <w:r w:rsidRPr="006A6D2E">
        <w:rPr>
          <w:rFonts w:ascii="宋体" w:eastAsia="宋体" w:hAnsi="宋体" w:cs="Times New Roman"/>
          <w:szCs w:val="21"/>
        </w:rPr>
        <w:t>结束的当日，</w:t>
      </w:r>
      <w:r w:rsidRPr="006A6D2E">
        <w:rPr>
          <w:rFonts w:ascii="宋体" w:eastAsia="宋体" w:hAnsi="宋体" w:cs="Times New Roman" w:hint="eastAsia"/>
          <w:szCs w:val="21"/>
        </w:rPr>
        <w:t>由采购单位授权代表和</w:t>
      </w:r>
      <w:r w:rsidRPr="006A6D2E">
        <w:rPr>
          <w:rFonts w:ascii="宋体" w:eastAsia="宋体" w:hAnsi="宋体" w:cs="Times New Roman" w:hint="eastAsia"/>
          <w:bCs/>
          <w:szCs w:val="21"/>
        </w:rPr>
        <w:t>项目评审组织人员</w:t>
      </w:r>
      <w:r w:rsidRPr="006A6D2E">
        <w:rPr>
          <w:rFonts w:ascii="宋体" w:eastAsia="宋体" w:hAnsi="宋体" w:cs="Times New Roman" w:hint="eastAsia"/>
          <w:szCs w:val="21"/>
        </w:rPr>
        <w:t>组成抽签小组，在评标委员会的监督下，进行抽签定标。本项目抽签按</w:t>
      </w:r>
      <w:proofErr w:type="gramStart"/>
      <w:r w:rsidRPr="006A6D2E">
        <w:rPr>
          <w:rFonts w:ascii="宋体" w:eastAsia="宋体" w:hAnsi="宋体" w:cs="Times New Roman" w:hint="eastAsia"/>
          <w:szCs w:val="21"/>
        </w:rPr>
        <w:t>最</w:t>
      </w:r>
      <w:proofErr w:type="gramEnd"/>
      <w:r w:rsidRPr="006A6D2E">
        <w:rPr>
          <w:rFonts w:ascii="宋体" w:eastAsia="宋体" w:hAnsi="宋体" w:cs="Times New Roman" w:hint="eastAsia"/>
          <w:szCs w:val="21"/>
        </w:rPr>
        <w:t>大号中标原则，根据中标候选供应商的排序，抽中</w:t>
      </w:r>
      <w:proofErr w:type="gramStart"/>
      <w:r w:rsidRPr="006A6D2E">
        <w:rPr>
          <w:rFonts w:ascii="宋体" w:eastAsia="宋体" w:hAnsi="宋体" w:cs="Times New Roman" w:hint="eastAsia"/>
          <w:szCs w:val="21"/>
        </w:rPr>
        <w:t>最</w:t>
      </w:r>
      <w:proofErr w:type="gramEnd"/>
      <w:r w:rsidRPr="006A6D2E">
        <w:rPr>
          <w:rFonts w:ascii="宋体" w:eastAsia="宋体" w:hAnsi="宋体" w:cs="Times New Roman" w:hint="eastAsia"/>
          <w:szCs w:val="21"/>
        </w:rPr>
        <w:t>大号者为中标供应商。程序如下：①采购单位授权代表进行抽签；②按照候选中标供应商签到顺序先后依次进行抽签；③采购单位授权代表按抽签按钮后如果没有抽到号码球，则再按抽签</w:t>
      </w:r>
      <w:proofErr w:type="gramStart"/>
      <w:r w:rsidRPr="006A6D2E">
        <w:rPr>
          <w:rFonts w:ascii="宋体" w:eastAsia="宋体" w:hAnsi="宋体" w:cs="Times New Roman" w:hint="eastAsia"/>
          <w:szCs w:val="21"/>
        </w:rPr>
        <w:t>按钮重抽一次</w:t>
      </w:r>
      <w:proofErr w:type="gramEnd"/>
      <w:r w:rsidRPr="006A6D2E">
        <w:rPr>
          <w:rFonts w:ascii="宋体" w:eastAsia="宋体" w:hAnsi="宋体" w:cs="Times New Roman" w:hint="eastAsia"/>
          <w:szCs w:val="21"/>
        </w:rPr>
        <w:t>，直至抽到号码球为止；④首轮抽签结束后，因候选中标供应商有重号而无法确定中标结果的，重号的候选中标供应商进行下一轮抽签，以决定该重号候选中标供应商的排序，抽签顺序和中标原则不变，直至确定中标结果为止；⑤采购单位授权代表抽签后须对抽签结果进行签字确认。</w:t>
      </w:r>
    </w:p>
    <w:p w:rsidR="006A6D2E" w:rsidRPr="006A6D2E" w:rsidRDefault="006A6D2E" w:rsidP="006A6D2E">
      <w:pPr>
        <w:numPr>
          <w:ilvl w:val="0"/>
          <w:numId w:val="2"/>
        </w:numPr>
        <w:spacing w:line="360" w:lineRule="exact"/>
        <w:ind w:firstLineChars="183" w:firstLine="386"/>
        <w:rPr>
          <w:rFonts w:ascii="宋体" w:eastAsia="宋体" w:hAnsi="宋体" w:cs="Times New Roman"/>
          <w:szCs w:val="21"/>
        </w:rPr>
      </w:pPr>
      <w:r w:rsidRPr="006A6D2E">
        <w:rPr>
          <w:rFonts w:ascii="宋体" w:eastAsia="宋体" w:hAnsi="宋体" w:cs="Times New Roman" w:hint="eastAsia"/>
          <w:b/>
          <w:szCs w:val="21"/>
        </w:rPr>
        <w:t>竞价法：</w:t>
      </w:r>
      <w:r w:rsidRPr="006A6D2E">
        <w:rPr>
          <w:rFonts w:ascii="Calibri" w:eastAsia="宋体" w:hAnsi="宋体" w:cs="Times New Roman" w:hint="eastAsia"/>
          <w:szCs w:val="21"/>
        </w:rPr>
        <w:t>由采购人授权代表和项目评审组织人员组成的竞价小组，组织候选中标供应商进行二次竞价，最终报价最低的为中标供应商。</w:t>
      </w:r>
      <w:r w:rsidRPr="006A6D2E">
        <w:rPr>
          <w:rFonts w:ascii="宋体" w:eastAsia="宋体" w:hAnsi="宋体" w:cs="Times New Roman" w:hint="eastAsia"/>
          <w:b/>
          <w:szCs w:val="21"/>
        </w:rPr>
        <w:t>竞价程序：</w:t>
      </w:r>
      <w:r w:rsidRPr="006A6D2E">
        <w:rPr>
          <w:rFonts w:ascii="宋体" w:eastAsia="宋体" w:hAnsi="宋体" w:cs="Times New Roman" w:hint="eastAsia"/>
          <w:szCs w:val="21"/>
        </w:rPr>
        <w:t>（1）评审结束后首个工作日，由采购人授权代表和项目评审组织人员组成的竞价小组，组织候选中标供应商进行二次竞价；（2）中标候选供应商应派授权代表到场，未在指定时间内到达现场或不到现场的供应商，竞价价格以其投标文件的投标报价为准；（3）供应商授权代表进行书面的二次竞价，每个供应商只有一次报价机会；（4）所有中标候选供应商统一递交二次竞价表；（5）竞价小组成员签字确认竞价结果并现场宣布供应商竞价价格。</w:t>
      </w:r>
    </w:p>
    <w:p w:rsidR="006A6D2E" w:rsidRPr="006A6D2E" w:rsidRDefault="006A6D2E" w:rsidP="006A6D2E">
      <w:pPr>
        <w:spacing w:line="360" w:lineRule="exact"/>
        <w:ind w:firstLineChars="183" w:firstLine="386"/>
        <w:rPr>
          <w:rFonts w:ascii="Calibri" w:eastAsia="宋体" w:hAnsi="宋体" w:cs="Times New Roman"/>
          <w:szCs w:val="21"/>
        </w:rPr>
      </w:pPr>
      <w:r w:rsidRPr="006A6D2E">
        <w:rPr>
          <w:rFonts w:ascii="Calibri" w:eastAsia="宋体" w:hAnsi="宋体" w:cs="Times New Roman" w:hint="eastAsia"/>
          <w:b/>
          <w:szCs w:val="21"/>
        </w:rPr>
        <w:t>备注：</w:t>
      </w:r>
      <w:r w:rsidRPr="006A6D2E">
        <w:rPr>
          <w:rFonts w:ascii="Calibri" w:eastAsia="宋体" w:hAnsi="宋体" w:cs="Times New Roman" w:hint="eastAsia"/>
          <w:szCs w:val="21"/>
        </w:rPr>
        <w:t>①投标人应提前做好准备，按要求准时到达竞价现场；②候选中标供应商竞价的价格不得高于其投标文件中的报价；③二次竞价的价格为投标总价，采购计划条目对应的分</w:t>
      </w:r>
      <w:r w:rsidRPr="006A6D2E">
        <w:rPr>
          <w:rFonts w:ascii="Calibri" w:eastAsia="宋体" w:hAnsi="宋体" w:cs="Times New Roman" w:hint="eastAsia"/>
          <w:szCs w:val="21"/>
        </w:rPr>
        <w:lastRenderedPageBreak/>
        <w:t>项报价按最终报价与原投标报价下浮比例统一下调；④有两家或以上候选中标供应商竞价报价相同且为最低报价时，采用抽签法确定中标供应商。</w:t>
      </w:r>
    </w:p>
    <w:p w:rsidR="006A6D2E" w:rsidRPr="006A6D2E" w:rsidRDefault="006A6D2E" w:rsidP="006A6D2E">
      <w:pPr>
        <w:spacing w:line="360" w:lineRule="exact"/>
        <w:ind w:firstLineChars="183" w:firstLine="386"/>
        <w:rPr>
          <w:rFonts w:ascii="Times New Roman" w:eastAsia="宋体" w:hAnsi="宋体" w:cs="Times New Roman"/>
          <w:szCs w:val="21"/>
          <w:shd w:val="pct10" w:color="auto" w:fill="FFFFFF"/>
        </w:rPr>
      </w:pPr>
      <w:r w:rsidRPr="006A6D2E">
        <w:rPr>
          <w:rFonts w:ascii="宋体" w:eastAsia="宋体" w:hAnsi="宋体" w:cs="Times New Roman" w:hint="eastAsia"/>
          <w:b/>
          <w:szCs w:val="21"/>
        </w:rPr>
        <w:t>4、质疑投诉处理：</w:t>
      </w:r>
      <w:r w:rsidRPr="006A6D2E">
        <w:rPr>
          <w:rFonts w:ascii="宋体" w:eastAsia="宋体" w:hAnsi="宋体" w:cs="Times New Roman" w:hint="eastAsia"/>
          <w:szCs w:val="21"/>
        </w:rPr>
        <w:t>确定中标供应商后出现质疑投诉的，按照政府有关规定和程序进行处理：（1）如中标供应商因项目质疑、投诉等问题被取消或放弃中标资格的，则该项目作废</w:t>
      </w:r>
      <w:proofErr w:type="gramStart"/>
      <w:r w:rsidRPr="006A6D2E">
        <w:rPr>
          <w:rFonts w:ascii="宋体" w:eastAsia="宋体" w:hAnsi="宋体" w:cs="Times New Roman" w:hint="eastAsia"/>
          <w:szCs w:val="21"/>
        </w:rPr>
        <w:t>标处理</w:t>
      </w:r>
      <w:proofErr w:type="gramEnd"/>
      <w:r w:rsidRPr="006A6D2E">
        <w:rPr>
          <w:rFonts w:ascii="宋体" w:eastAsia="宋体" w:hAnsi="宋体" w:cs="Times New Roman" w:hint="eastAsia"/>
          <w:szCs w:val="21"/>
        </w:rPr>
        <w:t>重新组织招标；（2）如候选中标供应商因质疑投诉等问题被取消候选中标资格，但符合N+2条件的（N为中标供应商数量），则维持原中标结果；（3）如候选中标供应商因质疑投诉等问题被取消候选中标资格，且不符合N+2条件的（N为中标供应商数量），则该项目作废</w:t>
      </w:r>
      <w:proofErr w:type="gramStart"/>
      <w:r w:rsidRPr="006A6D2E">
        <w:rPr>
          <w:rFonts w:ascii="宋体" w:eastAsia="宋体" w:hAnsi="宋体" w:cs="Times New Roman" w:hint="eastAsia"/>
          <w:szCs w:val="21"/>
        </w:rPr>
        <w:t>标处理</w:t>
      </w:r>
      <w:proofErr w:type="gramEnd"/>
      <w:r w:rsidRPr="006A6D2E">
        <w:rPr>
          <w:rFonts w:ascii="宋体" w:eastAsia="宋体" w:hAnsi="宋体" w:cs="Times New Roman" w:hint="eastAsia"/>
          <w:szCs w:val="21"/>
        </w:rPr>
        <w:t>重新组织招标。</w:t>
      </w:r>
    </w:p>
    <w:p w:rsidR="006A6D2E" w:rsidRPr="006A6D2E" w:rsidRDefault="006A6D2E" w:rsidP="006A6D2E">
      <w:pPr>
        <w:spacing w:line="360" w:lineRule="exact"/>
        <w:ind w:firstLineChars="200" w:firstLine="422"/>
        <w:rPr>
          <w:rFonts w:ascii="宋体" w:eastAsia="宋体" w:hAnsi="宋体" w:cs="Times New Roman"/>
          <w:b/>
          <w:szCs w:val="21"/>
        </w:rPr>
      </w:pPr>
    </w:p>
    <w:bookmarkEnd w:id="0"/>
    <w:bookmarkEnd w:id="1"/>
    <w:p w:rsidR="000E5D6C" w:rsidRDefault="000E5D6C" w:rsidP="006A6D2E"/>
    <w:sectPr w:rsidR="000E5D6C" w:rsidSect="000E5D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00CBA"/>
    <w:multiLevelType w:val="multilevel"/>
    <w:tmpl w:val="2A500CB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8A216A"/>
    <w:multiLevelType w:val="multilevel"/>
    <w:tmpl w:val="2A8A216A"/>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6D2E"/>
    <w:rsid w:val="000A6D21"/>
    <w:rsid w:val="000E5D6C"/>
    <w:rsid w:val="00170D42"/>
    <w:rsid w:val="002B1847"/>
    <w:rsid w:val="006645B2"/>
    <w:rsid w:val="006A6D2E"/>
    <w:rsid w:val="006D7F1E"/>
    <w:rsid w:val="00923230"/>
    <w:rsid w:val="00955817"/>
    <w:rsid w:val="00AA78D5"/>
    <w:rsid w:val="00AD6176"/>
    <w:rsid w:val="00B54C31"/>
    <w:rsid w:val="00D37973"/>
    <w:rsid w:val="00F80A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D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Document Map"/>
    <w:basedOn w:val="a"/>
    <w:link w:val="Char"/>
    <w:uiPriority w:val="99"/>
    <w:semiHidden/>
    <w:unhideWhenUsed/>
    <w:rsid w:val="006A6D2E"/>
    <w:rPr>
      <w:rFonts w:ascii="宋体" w:eastAsia="宋体"/>
      <w:sz w:val="18"/>
      <w:szCs w:val="18"/>
    </w:rPr>
  </w:style>
  <w:style w:type="character" w:customStyle="1" w:styleId="Char">
    <w:name w:val="文档结构图 Char"/>
    <w:basedOn w:val="a0"/>
    <w:link w:val="a4"/>
    <w:uiPriority w:val="99"/>
    <w:semiHidden/>
    <w:rsid w:val="006A6D2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dc:creator>
  <cp:lastModifiedBy>bws</cp:lastModifiedBy>
  <cp:revision>1</cp:revision>
  <dcterms:created xsi:type="dcterms:W3CDTF">2019-09-25T02:57:00Z</dcterms:created>
  <dcterms:modified xsi:type="dcterms:W3CDTF">2019-09-25T02:57:00Z</dcterms:modified>
</cp:coreProperties>
</file>