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1F" w:rsidRPr="004D65EE" w:rsidRDefault="009C201F" w:rsidP="009C201F">
      <w:pPr>
        <w:spacing w:line="0" w:lineRule="atLeast"/>
        <w:jc w:val="center"/>
        <w:outlineLvl w:val="0"/>
        <w:rPr>
          <w:rFonts w:ascii="黑体" w:eastAsia="黑体" w:hAnsi="宋体"/>
          <w:bCs/>
          <w:color w:val="000000" w:themeColor="text1"/>
          <w:sz w:val="32"/>
          <w:szCs w:val="32"/>
        </w:rPr>
      </w:pPr>
      <w:bookmarkStart w:id="0" w:name="_Toc28349402"/>
      <w:r w:rsidRPr="004D65EE">
        <w:rPr>
          <w:rFonts w:ascii="黑体" w:eastAsia="黑体" w:hAnsi="宋体" w:hint="eastAsia"/>
          <w:bCs/>
          <w:color w:val="000000" w:themeColor="text1"/>
          <w:sz w:val="32"/>
          <w:szCs w:val="32"/>
        </w:rPr>
        <w:t>第四章  需求及技术规格</w:t>
      </w:r>
      <w:bookmarkEnd w:id="0"/>
    </w:p>
    <w:p w:rsidR="009C201F" w:rsidRPr="004D65EE" w:rsidRDefault="009C201F" w:rsidP="009C201F">
      <w:pPr>
        <w:spacing w:line="340" w:lineRule="exact"/>
        <w:ind w:left="-71" w:firstLineChars="212" w:firstLine="447"/>
        <w:rPr>
          <w:rFonts w:ascii="宋体" w:hAnsi="宋体"/>
          <w:b/>
          <w:bCs/>
          <w:color w:val="000000" w:themeColor="text1"/>
          <w:szCs w:val="21"/>
        </w:rPr>
      </w:pPr>
    </w:p>
    <w:p w:rsidR="009C201F" w:rsidRPr="004D65EE" w:rsidRDefault="009C201F" w:rsidP="009C201F">
      <w:pPr>
        <w:jc w:val="center"/>
        <w:outlineLvl w:val="1"/>
        <w:rPr>
          <w:rFonts w:ascii="黑体" w:eastAsia="黑体" w:hAnsi="宋体"/>
          <w:bCs/>
          <w:color w:val="000000" w:themeColor="text1"/>
          <w:sz w:val="24"/>
          <w:szCs w:val="24"/>
        </w:rPr>
      </w:pPr>
      <w:bookmarkStart w:id="1" w:name="_Toc28349403"/>
      <w:r w:rsidRPr="004D65EE">
        <w:rPr>
          <w:rFonts w:ascii="黑体" w:eastAsia="黑体" w:hAnsi="宋体" w:hint="eastAsia"/>
          <w:bCs/>
          <w:color w:val="000000" w:themeColor="text1"/>
          <w:sz w:val="24"/>
          <w:szCs w:val="24"/>
        </w:rPr>
        <w:t>第一节  说明</w:t>
      </w:r>
      <w:bookmarkEnd w:id="1"/>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color w:val="000000" w:themeColor="text1"/>
          <w:szCs w:val="21"/>
        </w:rPr>
        <w:t>1、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rsidR="009C201F" w:rsidRPr="004D65EE" w:rsidRDefault="009C201F" w:rsidP="009C201F">
      <w:pPr>
        <w:spacing w:line="360" w:lineRule="exact"/>
        <w:ind w:firstLineChars="196" w:firstLine="413"/>
        <w:rPr>
          <w:rFonts w:ascii="宋体" w:hAnsi="宋体"/>
          <w:b/>
          <w:color w:val="000000" w:themeColor="text1"/>
        </w:rPr>
      </w:pPr>
      <w:r w:rsidRPr="004D65EE">
        <w:rPr>
          <w:rFonts w:ascii="宋体" w:hAnsi="宋体" w:hint="eastAsia"/>
          <w:b/>
          <w:color w:val="000000" w:themeColor="text1"/>
        </w:rPr>
        <w:t>重点说明：偏离表中“偏离度”由投标人自行判断后填写，内容仅供评委参考，</w:t>
      </w:r>
      <w:r w:rsidRPr="004D65EE">
        <w:rPr>
          <w:rFonts w:ascii="宋体" w:hAnsi="宋体"/>
          <w:b/>
          <w:color w:val="000000" w:themeColor="text1"/>
        </w:rPr>
        <w:t>评标委员会将根据</w:t>
      </w:r>
      <w:r w:rsidRPr="004D65EE">
        <w:rPr>
          <w:rFonts w:ascii="宋体" w:hAnsi="宋体" w:hint="eastAsia"/>
          <w:b/>
          <w:color w:val="000000" w:themeColor="text1"/>
        </w:rPr>
        <w:t>具体响应内容</w:t>
      </w:r>
      <w:r w:rsidRPr="004D65EE">
        <w:rPr>
          <w:rFonts w:ascii="宋体" w:hAnsi="宋体"/>
          <w:b/>
          <w:color w:val="000000" w:themeColor="text1"/>
        </w:rPr>
        <w:t>给予是否偏离的认定，并以此</w:t>
      </w:r>
      <w:r w:rsidRPr="004D65EE">
        <w:rPr>
          <w:rFonts w:ascii="宋体" w:hAnsi="宋体" w:hint="eastAsia"/>
          <w:b/>
          <w:color w:val="000000" w:themeColor="text1"/>
        </w:rPr>
        <w:t>作为</w:t>
      </w:r>
      <w:r w:rsidRPr="004D65EE">
        <w:rPr>
          <w:rFonts w:ascii="宋体" w:hAnsi="宋体"/>
          <w:b/>
          <w:color w:val="000000" w:themeColor="text1"/>
        </w:rPr>
        <w:t>最终评判</w:t>
      </w:r>
      <w:r w:rsidRPr="004D65EE">
        <w:rPr>
          <w:rFonts w:ascii="宋体" w:hAnsi="宋体" w:hint="eastAsia"/>
          <w:b/>
          <w:color w:val="000000" w:themeColor="text1"/>
          <w:szCs w:val="22"/>
        </w:rPr>
        <w:t>。</w:t>
      </w:r>
      <w:r w:rsidRPr="004D65EE">
        <w:rPr>
          <w:rFonts w:ascii="宋体" w:hAnsi="宋体" w:hint="eastAsia"/>
          <w:b/>
          <w:color w:val="000000" w:themeColor="text1"/>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rsidR="009C201F" w:rsidRPr="004D65EE" w:rsidRDefault="009C201F" w:rsidP="009C201F">
      <w:pPr>
        <w:spacing w:line="360" w:lineRule="exact"/>
        <w:ind w:firstLineChars="200" w:firstLine="422"/>
        <w:rPr>
          <w:rFonts w:ascii="宋体" w:hAnsi="宋体"/>
          <w:b/>
          <w:bCs/>
          <w:color w:val="000000" w:themeColor="text1"/>
          <w:szCs w:val="21"/>
        </w:rPr>
      </w:pPr>
      <w:r w:rsidRPr="004D65EE">
        <w:rPr>
          <w:rFonts w:ascii="宋体" w:hAnsi="宋体" w:hint="eastAsia"/>
          <w:b/>
          <w:bCs/>
          <w:color w:val="000000" w:themeColor="text1"/>
          <w:szCs w:val="21"/>
        </w:rPr>
        <w:t>2、</w:t>
      </w:r>
      <w:r w:rsidRPr="004D65EE">
        <w:rPr>
          <w:rFonts w:ascii="宋体" w:hAnsi="宋体"/>
          <w:b/>
          <w:bCs/>
          <w:color w:val="000000" w:themeColor="text1"/>
          <w:szCs w:val="21"/>
        </w:rPr>
        <w:t>本招标文件要求中，凡标有</w:t>
      </w:r>
      <w:r w:rsidRPr="004D65EE">
        <w:rPr>
          <w:rFonts w:ascii="宋体" w:hAnsi="宋体" w:hint="eastAsia"/>
          <w:b/>
          <w:bCs/>
          <w:color w:val="000000" w:themeColor="text1"/>
          <w:szCs w:val="21"/>
        </w:rPr>
        <w:t>“★”</w:t>
      </w:r>
      <w:r w:rsidRPr="004D65EE">
        <w:rPr>
          <w:rFonts w:ascii="宋体" w:hAnsi="宋体"/>
          <w:b/>
          <w:bCs/>
          <w:color w:val="000000" w:themeColor="text1"/>
          <w:szCs w:val="21"/>
        </w:rPr>
        <w:t>的地方均被视为</w:t>
      </w:r>
      <w:r w:rsidRPr="004D65EE">
        <w:rPr>
          <w:rFonts w:ascii="宋体" w:hAnsi="宋体" w:hint="eastAsia"/>
          <w:b/>
          <w:bCs/>
          <w:color w:val="000000" w:themeColor="text1"/>
          <w:szCs w:val="21"/>
        </w:rPr>
        <w:t>不可偏离条款，</w:t>
      </w:r>
      <w:r w:rsidRPr="004D65EE">
        <w:rPr>
          <w:rFonts w:ascii="宋体" w:hAnsi="宋体"/>
          <w:b/>
          <w:bCs/>
          <w:color w:val="000000" w:themeColor="text1"/>
          <w:szCs w:val="21"/>
        </w:rPr>
        <w:t>投标人要特别加以注意</w:t>
      </w:r>
      <w:r w:rsidRPr="004D65EE">
        <w:rPr>
          <w:rFonts w:ascii="宋体" w:hAnsi="宋体" w:hint="eastAsia"/>
          <w:b/>
          <w:bCs/>
          <w:color w:val="000000" w:themeColor="text1"/>
          <w:szCs w:val="21"/>
        </w:rPr>
        <w:t>并予以响应，</w:t>
      </w:r>
      <w:r w:rsidRPr="004D65EE">
        <w:rPr>
          <w:rFonts w:ascii="宋体" w:hAnsi="宋体"/>
          <w:b/>
          <w:bCs/>
          <w:color w:val="000000" w:themeColor="text1"/>
          <w:szCs w:val="21"/>
        </w:rPr>
        <w:t>否则，若有一项带</w:t>
      </w:r>
      <w:r w:rsidRPr="004D65EE">
        <w:rPr>
          <w:rFonts w:ascii="宋体" w:hAnsi="宋体" w:hint="eastAsia"/>
          <w:b/>
          <w:bCs/>
          <w:color w:val="000000" w:themeColor="text1"/>
          <w:szCs w:val="21"/>
        </w:rPr>
        <w:t>“★”</w:t>
      </w:r>
      <w:r w:rsidRPr="004D65EE">
        <w:rPr>
          <w:rFonts w:ascii="宋体" w:hAnsi="宋体"/>
          <w:b/>
          <w:bCs/>
          <w:color w:val="000000" w:themeColor="text1"/>
          <w:szCs w:val="21"/>
        </w:rPr>
        <w:t>的</w:t>
      </w:r>
      <w:r w:rsidRPr="004D65EE">
        <w:rPr>
          <w:rFonts w:ascii="宋体" w:hAnsi="宋体" w:hint="eastAsia"/>
          <w:b/>
          <w:bCs/>
          <w:color w:val="000000" w:themeColor="text1"/>
          <w:szCs w:val="21"/>
        </w:rPr>
        <w:t>要求</w:t>
      </w:r>
      <w:r w:rsidRPr="004D65EE">
        <w:rPr>
          <w:rFonts w:ascii="宋体" w:hAnsi="宋体"/>
          <w:b/>
          <w:bCs/>
          <w:color w:val="000000" w:themeColor="text1"/>
          <w:szCs w:val="21"/>
        </w:rPr>
        <w:t>未响应或不满足，将按投标无效处理</w:t>
      </w:r>
      <w:r w:rsidRPr="004D65EE">
        <w:rPr>
          <w:rFonts w:ascii="宋体" w:hAnsi="宋体" w:hint="eastAsia"/>
          <w:b/>
          <w:bCs/>
          <w:color w:val="000000" w:themeColor="text1"/>
          <w:szCs w:val="21"/>
        </w:rPr>
        <w:t>；</w:t>
      </w:r>
      <w:r w:rsidRPr="004D65EE">
        <w:rPr>
          <w:rFonts w:ascii="宋体" w:hAnsi="宋体"/>
          <w:b/>
          <w:bCs/>
          <w:color w:val="000000" w:themeColor="text1"/>
          <w:szCs w:val="21"/>
        </w:rPr>
        <w:t>凡标有</w:t>
      </w:r>
      <w:r w:rsidRPr="004D65EE">
        <w:rPr>
          <w:rFonts w:ascii="宋体" w:hAnsi="宋体" w:hint="eastAsia"/>
          <w:b/>
          <w:bCs/>
          <w:color w:val="000000" w:themeColor="text1"/>
          <w:szCs w:val="21"/>
        </w:rPr>
        <w:t xml:space="preserve"> “▲”</w:t>
      </w:r>
      <w:r w:rsidRPr="004D65EE">
        <w:rPr>
          <w:rFonts w:ascii="宋体" w:hAnsi="宋体"/>
          <w:b/>
          <w:bCs/>
          <w:color w:val="000000" w:themeColor="text1"/>
          <w:szCs w:val="21"/>
        </w:rPr>
        <w:t>的地方均被视为重要要求</w:t>
      </w:r>
      <w:r w:rsidRPr="004D65EE">
        <w:rPr>
          <w:rFonts w:ascii="宋体" w:hAnsi="宋体" w:hint="eastAsia"/>
          <w:b/>
          <w:bCs/>
          <w:color w:val="000000" w:themeColor="text1"/>
          <w:szCs w:val="21"/>
        </w:rPr>
        <w:t>，若有带“▲”的要求未响应或不满足的，将按加重扣分处理</w:t>
      </w:r>
      <w:r w:rsidRPr="004D65EE">
        <w:rPr>
          <w:rFonts w:ascii="宋体" w:hAnsi="宋体"/>
          <w:b/>
          <w:bCs/>
          <w:color w:val="000000" w:themeColor="text1"/>
          <w:szCs w:val="21"/>
        </w:rPr>
        <w:t>。</w:t>
      </w:r>
    </w:p>
    <w:p w:rsidR="009C201F" w:rsidRPr="004D65EE" w:rsidRDefault="009C201F" w:rsidP="009C201F">
      <w:pPr>
        <w:spacing w:line="360" w:lineRule="exact"/>
        <w:ind w:firstLineChars="200" w:firstLine="422"/>
        <w:rPr>
          <w:rFonts w:ascii="宋体" w:hAnsi="宋体"/>
          <w:bCs/>
          <w:color w:val="000000" w:themeColor="text1"/>
          <w:spacing w:val="-2"/>
          <w:szCs w:val="21"/>
        </w:rPr>
      </w:pPr>
      <w:r w:rsidRPr="004D65EE">
        <w:rPr>
          <w:rFonts w:ascii="宋体" w:hAnsi="宋体" w:hint="eastAsia"/>
          <w:b/>
          <w:color w:val="000000" w:themeColor="text1"/>
          <w:szCs w:val="21"/>
        </w:rPr>
        <w:t>3、进口产品：</w:t>
      </w:r>
      <w:r w:rsidRPr="004D65EE">
        <w:rPr>
          <w:rFonts w:ascii="宋体" w:hAnsi="宋体" w:hint="eastAsia"/>
          <w:color w:val="000000" w:themeColor="text1"/>
          <w:szCs w:val="21"/>
        </w:rPr>
        <w:t>对于经财政部门审批同意采购进口产品的，即使在进口产品中，也优先采购向我国企业转让技术、与我国企业签订消化吸收再创新方案的供应商的进口产品是指在采用综合评分法时，如果有两家以上经评审最高得分相同时具有优先性；在采用最低价评标法时，如果经评审最低价在两家以上时具有优先性。供应商如果满足上述条件，须自行在投标文件中提供上述证明文件，否则，不具备优先性。</w:t>
      </w:r>
    </w:p>
    <w:p w:rsidR="009C201F" w:rsidRPr="004D65EE" w:rsidRDefault="009C201F" w:rsidP="009C201F">
      <w:pPr>
        <w:spacing w:line="360" w:lineRule="exact"/>
        <w:ind w:firstLineChars="200" w:firstLine="422"/>
        <w:rPr>
          <w:rFonts w:ascii="宋体" w:hAnsi="宋体"/>
          <w:bCs/>
          <w:color w:val="000000" w:themeColor="text1"/>
          <w:spacing w:val="-2"/>
          <w:szCs w:val="21"/>
        </w:rPr>
      </w:pPr>
      <w:r w:rsidRPr="004D65EE">
        <w:rPr>
          <w:rFonts w:ascii="宋体" w:hAnsi="宋体" w:hint="eastAsia"/>
          <w:b/>
          <w:color w:val="000000" w:themeColor="text1"/>
          <w:szCs w:val="21"/>
        </w:rPr>
        <w:t>4、</w:t>
      </w:r>
      <w:r w:rsidRPr="004D65EE">
        <w:rPr>
          <w:rFonts w:ascii="宋体" w:hAnsi="宋体" w:hint="eastAsia"/>
          <w:color w:val="000000" w:themeColor="text1"/>
          <w:szCs w:val="21"/>
        </w:rPr>
        <w:t>根据《深圳市政府采购落实支持企业复工复产政策的实施细则》【深府购[2020]24号】的规定，对于需要考察投标人资质、认证等情况的，投标人提供的证书已到期的（到期时间为2020年1月1日至2020年6月30日），视为在有效期范围内。（该标准暂执行至2020年6月30日）</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5、</w:t>
      </w:r>
      <w:r w:rsidRPr="004D65EE">
        <w:rPr>
          <w:rFonts w:ascii="宋体" w:hAnsi="宋体" w:hint="eastAsia"/>
          <w:b/>
          <w:color w:val="000000" w:themeColor="text1"/>
          <w:szCs w:val="21"/>
        </w:rPr>
        <w:t>备</w:t>
      </w:r>
      <w:r w:rsidRPr="004D65EE">
        <w:rPr>
          <w:rFonts w:ascii="宋体" w:hAnsi="宋体"/>
          <w:b/>
          <w:color w:val="000000" w:themeColor="text1"/>
          <w:szCs w:val="21"/>
        </w:rPr>
        <w:t>注：</w:t>
      </w:r>
      <w:r w:rsidRPr="004D65EE">
        <w:rPr>
          <w:rFonts w:ascii="宋体" w:hAnsi="宋体" w:hint="eastAsia"/>
          <w:b/>
          <w:color w:val="000000" w:themeColor="text1"/>
          <w:szCs w:val="21"/>
        </w:rPr>
        <w:t>本</w:t>
      </w:r>
      <w:r w:rsidRPr="004D65EE">
        <w:rPr>
          <w:rFonts w:ascii="宋体" w:hAnsi="宋体"/>
          <w:b/>
          <w:color w:val="000000" w:themeColor="text1"/>
          <w:szCs w:val="21"/>
        </w:rPr>
        <w:t>次招标的</w:t>
      </w:r>
      <w:r w:rsidRPr="004D65EE">
        <w:rPr>
          <w:rFonts w:ascii="宋体" w:hAnsi="宋体" w:hint="eastAsia"/>
          <w:b/>
          <w:color w:val="000000" w:themeColor="text1"/>
          <w:szCs w:val="21"/>
        </w:rPr>
        <w:t>配</w:t>
      </w:r>
      <w:r w:rsidRPr="004D65EE">
        <w:rPr>
          <w:rFonts w:ascii="宋体" w:hAnsi="宋体"/>
          <w:b/>
          <w:color w:val="000000" w:themeColor="text1"/>
          <w:szCs w:val="21"/>
        </w:rPr>
        <w:t>套试剂用量根据中</w:t>
      </w:r>
      <w:r w:rsidRPr="004D65EE">
        <w:rPr>
          <w:rFonts w:ascii="宋体" w:hAnsi="宋体" w:hint="eastAsia"/>
          <w:b/>
          <w:color w:val="000000" w:themeColor="text1"/>
          <w:szCs w:val="21"/>
        </w:rPr>
        <w:t>标</w:t>
      </w:r>
      <w:r w:rsidRPr="004D65EE">
        <w:rPr>
          <w:rFonts w:ascii="宋体" w:hAnsi="宋体"/>
          <w:b/>
          <w:color w:val="000000" w:themeColor="text1"/>
          <w:szCs w:val="21"/>
        </w:rPr>
        <w:t>单位报价（</w:t>
      </w:r>
      <w:r w:rsidRPr="004D65EE">
        <w:rPr>
          <w:rFonts w:ascii="宋体" w:hAnsi="宋体" w:hint="eastAsia"/>
          <w:b/>
          <w:color w:val="000000" w:themeColor="text1"/>
          <w:szCs w:val="21"/>
        </w:rPr>
        <w:t>1人</w:t>
      </w:r>
      <w:r w:rsidRPr="004D65EE">
        <w:rPr>
          <w:rFonts w:ascii="宋体" w:hAnsi="宋体"/>
          <w:b/>
          <w:color w:val="000000" w:themeColor="text1"/>
          <w:szCs w:val="21"/>
        </w:rPr>
        <w:t>份）</w:t>
      </w:r>
      <w:r w:rsidRPr="004D65EE">
        <w:rPr>
          <w:rFonts w:ascii="宋体" w:hAnsi="宋体" w:hint="eastAsia"/>
          <w:b/>
          <w:color w:val="000000" w:themeColor="text1"/>
          <w:szCs w:val="21"/>
        </w:rPr>
        <w:t>据</w:t>
      </w:r>
      <w:r w:rsidRPr="004D65EE">
        <w:rPr>
          <w:rFonts w:ascii="宋体" w:hAnsi="宋体"/>
          <w:b/>
          <w:color w:val="000000" w:themeColor="text1"/>
          <w:szCs w:val="21"/>
        </w:rPr>
        <w:t>实</w:t>
      </w:r>
      <w:r w:rsidRPr="004D65EE">
        <w:rPr>
          <w:rFonts w:ascii="宋体" w:hAnsi="宋体" w:hint="eastAsia"/>
          <w:b/>
          <w:color w:val="000000" w:themeColor="text1"/>
          <w:szCs w:val="21"/>
        </w:rPr>
        <w:t>结</w:t>
      </w:r>
      <w:r w:rsidRPr="004D65EE">
        <w:rPr>
          <w:rFonts w:ascii="宋体" w:hAnsi="宋体"/>
          <w:b/>
          <w:color w:val="000000" w:themeColor="text1"/>
          <w:szCs w:val="21"/>
        </w:rPr>
        <w:t>算。</w:t>
      </w:r>
    </w:p>
    <w:p w:rsidR="009C201F" w:rsidRPr="004D65EE" w:rsidRDefault="009C201F" w:rsidP="009C201F">
      <w:pPr>
        <w:spacing w:line="360" w:lineRule="exact"/>
        <w:jc w:val="center"/>
        <w:outlineLvl w:val="1"/>
        <w:rPr>
          <w:rFonts w:ascii="黑体" w:eastAsia="黑体" w:hAnsi="宋体"/>
          <w:bCs/>
          <w:color w:val="000000" w:themeColor="text1"/>
          <w:sz w:val="24"/>
          <w:szCs w:val="24"/>
        </w:rPr>
      </w:pPr>
      <w:bookmarkStart w:id="2" w:name="_Toc28349404"/>
      <w:r w:rsidRPr="004D65EE">
        <w:rPr>
          <w:rFonts w:ascii="黑体" w:eastAsia="黑体" w:hAnsi="宋体" w:hint="eastAsia"/>
          <w:bCs/>
          <w:color w:val="000000" w:themeColor="text1"/>
          <w:sz w:val="24"/>
          <w:szCs w:val="24"/>
        </w:rPr>
        <w:t>第二节  需求一览表</w:t>
      </w:r>
      <w:bookmarkEnd w:id="2"/>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设备配置清单</w:t>
      </w:r>
    </w:p>
    <w:tbl>
      <w:tblPr>
        <w:tblW w:w="5000" w:type="pct"/>
        <w:tblLook w:val="04A0"/>
      </w:tblPr>
      <w:tblGrid>
        <w:gridCol w:w="1240"/>
        <w:gridCol w:w="3897"/>
        <w:gridCol w:w="1829"/>
        <w:gridCol w:w="1556"/>
      </w:tblGrid>
      <w:tr w:rsidR="009C201F" w:rsidRPr="004D65EE" w:rsidTr="0022121C">
        <w:trPr>
          <w:trHeight w:val="581"/>
        </w:trPr>
        <w:tc>
          <w:tcPr>
            <w:tcW w:w="727" w:type="pct"/>
            <w:tcBorders>
              <w:top w:val="single" w:sz="4" w:space="0" w:color="auto"/>
              <w:left w:val="single" w:sz="4" w:space="0" w:color="auto"/>
              <w:bottom w:val="single" w:sz="4" w:space="0" w:color="auto"/>
              <w:right w:val="single" w:sz="4" w:space="0" w:color="auto"/>
            </w:tcBorders>
            <w:noWrap/>
            <w:vAlign w:val="center"/>
          </w:tcPr>
          <w:p w:rsidR="009C201F" w:rsidRPr="004D65EE" w:rsidRDefault="009C201F" w:rsidP="0022121C">
            <w:pPr>
              <w:widowControl/>
              <w:spacing w:line="360" w:lineRule="exact"/>
              <w:jc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序号</w:t>
            </w:r>
          </w:p>
        </w:tc>
        <w:tc>
          <w:tcPr>
            <w:tcW w:w="2285" w:type="pct"/>
            <w:tcBorders>
              <w:top w:val="single" w:sz="4" w:space="0" w:color="auto"/>
              <w:left w:val="nil"/>
              <w:bottom w:val="single" w:sz="4" w:space="0" w:color="auto"/>
              <w:right w:val="single" w:sz="4" w:space="0" w:color="auto"/>
            </w:tcBorders>
            <w:noWrap/>
            <w:vAlign w:val="center"/>
          </w:tcPr>
          <w:p w:rsidR="009C201F" w:rsidRPr="004D65EE" w:rsidRDefault="009C201F" w:rsidP="0022121C">
            <w:pPr>
              <w:widowControl/>
              <w:spacing w:line="360" w:lineRule="exact"/>
              <w:jc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项目名称</w:t>
            </w:r>
          </w:p>
        </w:tc>
        <w:tc>
          <w:tcPr>
            <w:tcW w:w="1073" w:type="pct"/>
            <w:tcBorders>
              <w:top w:val="single" w:sz="4" w:space="0" w:color="auto"/>
              <w:left w:val="nil"/>
              <w:bottom w:val="single" w:sz="4" w:space="0" w:color="auto"/>
              <w:right w:val="single" w:sz="4" w:space="0" w:color="auto"/>
            </w:tcBorders>
            <w:noWrap/>
            <w:vAlign w:val="center"/>
          </w:tcPr>
          <w:p w:rsidR="009C201F" w:rsidRPr="004D65EE" w:rsidRDefault="009C201F" w:rsidP="0022121C">
            <w:pPr>
              <w:widowControl/>
              <w:spacing w:line="360" w:lineRule="exact"/>
              <w:jc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单位</w:t>
            </w:r>
          </w:p>
        </w:tc>
        <w:tc>
          <w:tcPr>
            <w:tcW w:w="913" w:type="pct"/>
            <w:tcBorders>
              <w:top w:val="single" w:sz="4" w:space="0" w:color="auto"/>
              <w:left w:val="nil"/>
              <w:bottom w:val="single" w:sz="4" w:space="0" w:color="auto"/>
              <w:right w:val="single" w:sz="4" w:space="0" w:color="auto"/>
            </w:tcBorders>
            <w:noWrap/>
            <w:vAlign w:val="center"/>
          </w:tcPr>
          <w:p w:rsidR="009C201F" w:rsidRPr="004D65EE" w:rsidRDefault="009C201F" w:rsidP="0022121C">
            <w:pPr>
              <w:widowControl/>
              <w:spacing w:line="360" w:lineRule="exact"/>
              <w:jc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数量</w:t>
            </w:r>
          </w:p>
        </w:tc>
      </w:tr>
      <w:tr w:rsidR="009C201F" w:rsidRPr="004D65EE" w:rsidTr="0022121C">
        <w:trPr>
          <w:trHeight w:val="452"/>
        </w:trPr>
        <w:tc>
          <w:tcPr>
            <w:tcW w:w="727" w:type="pct"/>
            <w:tcBorders>
              <w:top w:val="nil"/>
              <w:left w:val="single" w:sz="4" w:space="0" w:color="auto"/>
              <w:bottom w:val="single" w:sz="4" w:space="0" w:color="auto"/>
              <w:right w:val="single" w:sz="4" w:space="0" w:color="auto"/>
            </w:tcBorders>
            <w:noWrap/>
            <w:vAlign w:val="center"/>
          </w:tcPr>
          <w:p w:rsidR="009C201F" w:rsidRPr="004D65EE" w:rsidRDefault="009C201F" w:rsidP="0022121C">
            <w:pPr>
              <w:widowControl/>
              <w:spacing w:line="360" w:lineRule="exact"/>
              <w:jc w:val="center"/>
              <w:textAlignment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1</w:t>
            </w:r>
          </w:p>
        </w:tc>
        <w:tc>
          <w:tcPr>
            <w:tcW w:w="2285" w:type="pct"/>
            <w:tcBorders>
              <w:top w:val="nil"/>
              <w:left w:val="nil"/>
              <w:bottom w:val="single" w:sz="4" w:space="0" w:color="auto"/>
              <w:right w:val="single" w:sz="4" w:space="0" w:color="auto"/>
            </w:tcBorders>
            <w:vAlign w:val="center"/>
          </w:tcPr>
          <w:p w:rsidR="009C201F" w:rsidRPr="004D65EE" w:rsidRDefault="009C201F" w:rsidP="0022121C">
            <w:pPr>
              <w:pStyle w:val="a3"/>
              <w:spacing w:line="360" w:lineRule="exact"/>
              <w:ind w:firstLineChars="0" w:firstLine="0"/>
              <w:jc w:val="center"/>
              <w:rPr>
                <w:rFonts w:ascii="宋体" w:hAnsi="宋体" w:cs="仿宋"/>
                <w:color w:val="000000" w:themeColor="text1"/>
                <w:kern w:val="0"/>
                <w:szCs w:val="21"/>
              </w:rPr>
            </w:pPr>
            <w:r w:rsidRPr="004D65EE">
              <w:rPr>
                <w:rFonts w:ascii="宋体" w:hAnsi="宋体" w:hint="eastAsia"/>
                <w:color w:val="000000" w:themeColor="text1"/>
              </w:rPr>
              <w:t>HPV基因分型检测系统</w:t>
            </w:r>
          </w:p>
        </w:tc>
        <w:tc>
          <w:tcPr>
            <w:tcW w:w="1073" w:type="pct"/>
            <w:tcBorders>
              <w:top w:val="nil"/>
              <w:left w:val="nil"/>
              <w:bottom w:val="single" w:sz="4" w:space="0" w:color="auto"/>
              <w:right w:val="single" w:sz="4" w:space="0" w:color="auto"/>
            </w:tcBorders>
            <w:vAlign w:val="center"/>
          </w:tcPr>
          <w:p w:rsidR="009C201F" w:rsidRPr="004D65EE" w:rsidRDefault="009C201F" w:rsidP="0022121C">
            <w:pPr>
              <w:widowControl/>
              <w:spacing w:line="360" w:lineRule="exact"/>
              <w:jc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台</w:t>
            </w:r>
          </w:p>
        </w:tc>
        <w:tc>
          <w:tcPr>
            <w:tcW w:w="913" w:type="pct"/>
            <w:tcBorders>
              <w:top w:val="nil"/>
              <w:left w:val="nil"/>
              <w:bottom w:val="single" w:sz="4" w:space="0" w:color="auto"/>
              <w:right w:val="single" w:sz="4" w:space="0" w:color="auto"/>
            </w:tcBorders>
            <w:vAlign w:val="center"/>
          </w:tcPr>
          <w:p w:rsidR="009C201F" w:rsidRPr="004D65EE" w:rsidRDefault="009C201F" w:rsidP="0022121C">
            <w:pPr>
              <w:widowControl/>
              <w:spacing w:line="360" w:lineRule="exact"/>
              <w:jc w:val="center"/>
              <w:textAlignment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1</w:t>
            </w:r>
          </w:p>
        </w:tc>
      </w:tr>
      <w:tr w:rsidR="009C201F" w:rsidRPr="004D65EE" w:rsidTr="0022121C">
        <w:trPr>
          <w:trHeight w:val="409"/>
        </w:trPr>
        <w:tc>
          <w:tcPr>
            <w:tcW w:w="727" w:type="pct"/>
            <w:tcBorders>
              <w:top w:val="nil"/>
              <w:left w:val="single" w:sz="4" w:space="0" w:color="auto"/>
              <w:bottom w:val="single" w:sz="4" w:space="0" w:color="auto"/>
              <w:right w:val="single" w:sz="4" w:space="0" w:color="auto"/>
            </w:tcBorders>
            <w:noWrap/>
            <w:vAlign w:val="center"/>
          </w:tcPr>
          <w:p w:rsidR="009C201F" w:rsidRPr="004D65EE" w:rsidRDefault="009C201F" w:rsidP="0022121C">
            <w:pPr>
              <w:widowControl/>
              <w:spacing w:line="360" w:lineRule="exact"/>
              <w:jc w:val="center"/>
              <w:textAlignment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2</w:t>
            </w:r>
          </w:p>
        </w:tc>
        <w:tc>
          <w:tcPr>
            <w:tcW w:w="2285" w:type="pct"/>
            <w:tcBorders>
              <w:top w:val="nil"/>
              <w:left w:val="nil"/>
              <w:bottom w:val="single" w:sz="4" w:space="0" w:color="auto"/>
              <w:right w:val="single" w:sz="4" w:space="0" w:color="auto"/>
            </w:tcBorders>
            <w:vAlign w:val="center"/>
          </w:tcPr>
          <w:p w:rsidR="009C201F" w:rsidRPr="004D65EE" w:rsidRDefault="009C201F" w:rsidP="0022121C">
            <w:pPr>
              <w:spacing w:line="360" w:lineRule="exact"/>
              <w:jc w:val="center"/>
              <w:rPr>
                <w:rFonts w:ascii="宋体" w:hAnsi="宋体" w:cs="仿宋"/>
                <w:color w:val="000000" w:themeColor="text1"/>
                <w:szCs w:val="21"/>
              </w:rPr>
            </w:pPr>
            <w:r w:rsidRPr="004D65EE">
              <w:rPr>
                <w:rFonts w:ascii="宋体" w:hAnsi="宋体" w:cs="仿宋" w:hint="eastAsia"/>
                <w:color w:val="000000" w:themeColor="text1"/>
                <w:szCs w:val="21"/>
              </w:rPr>
              <w:t>电脑及报告分析软件系统</w:t>
            </w:r>
          </w:p>
        </w:tc>
        <w:tc>
          <w:tcPr>
            <w:tcW w:w="1073" w:type="pct"/>
            <w:tcBorders>
              <w:top w:val="nil"/>
              <w:left w:val="nil"/>
              <w:bottom w:val="single" w:sz="4" w:space="0" w:color="auto"/>
              <w:right w:val="single" w:sz="4" w:space="0" w:color="auto"/>
            </w:tcBorders>
            <w:vAlign w:val="center"/>
          </w:tcPr>
          <w:p w:rsidR="009C201F" w:rsidRPr="004D65EE" w:rsidRDefault="009C201F" w:rsidP="0022121C">
            <w:pPr>
              <w:widowControl/>
              <w:spacing w:line="360" w:lineRule="exact"/>
              <w:jc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套</w:t>
            </w:r>
          </w:p>
        </w:tc>
        <w:tc>
          <w:tcPr>
            <w:tcW w:w="913" w:type="pct"/>
            <w:tcBorders>
              <w:top w:val="nil"/>
              <w:left w:val="nil"/>
              <w:bottom w:val="single" w:sz="4" w:space="0" w:color="auto"/>
              <w:right w:val="single" w:sz="4" w:space="0" w:color="auto"/>
            </w:tcBorders>
            <w:vAlign w:val="center"/>
          </w:tcPr>
          <w:p w:rsidR="009C201F" w:rsidRPr="004D65EE" w:rsidRDefault="009C201F" w:rsidP="0022121C">
            <w:pPr>
              <w:widowControl/>
              <w:spacing w:line="360" w:lineRule="exact"/>
              <w:jc w:val="center"/>
              <w:textAlignment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1</w:t>
            </w:r>
          </w:p>
        </w:tc>
      </w:tr>
      <w:tr w:rsidR="009C201F" w:rsidRPr="004D65EE" w:rsidTr="0022121C">
        <w:trPr>
          <w:trHeight w:val="491"/>
        </w:trPr>
        <w:tc>
          <w:tcPr>
            <w:tcW w:w="727" w:type="pct"/>
            <w:tcBorders>
              <w:top w:val="nil"/>
              <w:left w:val="single" w:sz="4" w:space="0" w:color="auto"/>
              <w:bottom w:val="single" w:sz="4" w:space="0" w:color="auto"/>
              <w:right w:val="single" w:sz="4" w:space="0" w:color="auto"/>
            </w:tcBorders>
            <w:noWrap/>
            <w:vAlign w:val="center"/>
          </w:tcPr>
          <w:p w:rsidR="009C201F" w:rsidRPr="004D65EE" w:rsidRDefault="009C201F" w:rsidP="0022121C">
            <w:pPr>
              <w:widowControl/>
              <w:spacing w:line="360" w:lineRule="exact"/>
              <w:jc w:val="center"/>
              <w:textAlignment w:val="center"/>
              <w:rPr>
                <w:rFonts w:ascii="宋体" w:hAnsi="宋体" w:cs="仿宋"/>
                <w:color w:val="000000" w:themeColor="text1"/>
                <w:kern w:val="0"/>
                <w:szCs w:val="21"/>
              </w:rPr>
            </w:pPr>
            <w:r w:rsidRPr="004D65EE">
              <w:rPr>
                <w:rFonts w:ascii="宋体" w:hAnsi="宋体" w:cs="仿宋" w:hint="eastAsia"/>
                <w:color w:val="000000" w:themeColor="text1"/>
                <w:kern w:val="0"/>
                <w:szCs w:val="21"/>
              </w:rPr>
              <w:t>3</w:t>
            </w:r>
          </w:p>
        </w:tc>
        <w:tc>
          <w:tcPr>
            <w:tcW w:w="2285" w:type="pct"/>
            <w:tcBorders>
              <w:top w:val="nil"/>
              <w:left w:val="nil"/>
              <w:bottom w:val="single" w:sz="4" w:space="0" w:color="auto"/>
              <w:right w:val="single" w:sz="4" w:space="0" w:color="auto"/>
            </w:tcBorders>
            <w:vAlign w:val="center"/>
          </w:tcPr>
          <w:p w:rsidR="009C201F" w:rsidRPr="004D65EE" w:rsidRDefault="009C201F" w:rsidP="0022121C">
            <w:pPr>
              <w:adjustRightInd w:val="0"/>
              <w:spacing w:line="360" w:lineRule="exact"/>
              <w:jc w:val="center"/>
              <w:textAlignment w:val="baseline"/>
              <w:rPr>
                <w:rFonts w:ascii="宋体" w:hAnsi="宋体" w:cs="仿宋"/>
                <w:color w:val="000000" w:themeColor="text1"/>
                <w:kern w:val="0"/>
                <w:szCs w:val="21"/>
              </w:rPr>
            </w:pPr>
            <w:r w:rsidRPr="004D65EE">
              <w:rPr>
                <w:rFonts w:ascii="宋体" w:hAnsi="宋体" w:cs="仿宋" w:hint="eastAsia"/>
                <w:color w:val="000000" w:themeColor="text1"/>
                <w:kern w:val="0"/>
                <w:szCs w:val="21"/>
              </w:rPr>
              <w:t>产品合格证</w:t>
            </w:r>
          </w:p>
        </w:tc>
        <w:tc>
          <w:tcPr>
            <w:tcW w:w="1073" w:type="pct"/>
            <w:tcBorders>
              <w:top w:val="nil"/>
              <w:left w:val="nil"/>
              <w:bottom w:val="single" w:sz="4" w:space="0" w:color="auto"/>
              <w:right w:val="single" w:sz="4" w:space="0" w:color="auto"/>
            </w:tcBorders>
            <w:vAlign w:val="center"/>
          </w:tcPr>
          <w:p w:rsidR="009C201F" w:rsidRPr="004D65EE" w:rsidRDefault="009C201F" w:rsidP="0022121C">
            <w:pPr>
              <w:widowControl/>
              <w:spacing w:line="360" w:lineRule="exact"/>
              <w:jc w:val="center"/>
              <w:rPr>
                <w:rFonts w:ascii="宋体" w:hAnsi="宋体" w:cs="仿宋"/>
                <w:color w:val="000000" w:themeColor="text1"/>
                <w:szCs w:val="21"/>
              </w:rPr>
            </w:pPr>
            <w:r w:rsidRPr="004D65EE">
              <w:rPr>
                <w:rFonts w:ascii="宋体" w:hAnsi="宋体" w:cs="仿宋" w:hint="eastAsia"/>
                <w:color w:val="000000" w:themeColor="text1"/>
                <w:szCs w:val="21"/>
              </w:rPr>
              <w:t>份</w:t>
            </w:r>
          </w:p>
        </w:tc>
        <w:tc>
          <w:tcPr>
            <w:tcW w:w="913" w:type="pct"/>
            <w:tcBorders>
              <w:top w:val="nil"/>
              <w:left w:val="nil"/>
              <w:bottom w:val="single" w:sz="4" w:space="0" w:color="auto"/>
              <w:right w:val="single" w:sz="4" w:space="0" w:color="auto"/>
            </w:tcBorders>
            <w:vAlign w:val="center"/>
          </w:tcPr>
          <w:p w:rsidR="009C201F" w:rsidRPr="004D65EE" w:rsidRDefault="009C201F" w:rsidP="0022121C">
            <w:pPr>
              <w:widowControl/>
              <w:spacing w:line="360" w:lineRule="exact"/>
              <w:jc w:val="center"/>
              <w:textAlignment w:val="center"/>
              <w:rPr>
                <w:rFonts w:ascii="宋体" w:hAnsi="宋体" w:cs="仿宋"/>
                <w:color w:val="000000" w:themeColor="text1"/>
                <w:szCs w:val="21"/>
              </w:rPr>
            </w:pPr>
            <w:r w:rsidRPr="004D65EE">
              <w:rPr>
                <w:rFonts w:ascii="宋体" w:hAnsi="宋体" w:cs="仿宋" w:hint="eastAsia"/>
                <w:color w:val="000000" w:themeColor="text1"/>
                <w:szCs w:val="21"/>
              </w:rPr>
              <w:t>1</w:t>
            </w:r>
          </w:p>
        </w:tc>
      </w:tr>
      <w:tr w:rsidR="009C201F" w:rsidRPr="004D65EE" w:rsidTr="0022121C">
        <w:trPr>
          <w:trHeight w:val="368"/>
        </w:trPr>
        <w:tc>
          <w:tcPr>
            <w:tcW w:w="727" w:type="pct"/>
            <w:tcBorders>
              <w:top w:val="nil"/>
              <w:left w:val="single" w:sz="4" w:space="0" w:color="auto"/>
              <w:bottom w:val="single" w:sz="4" w:space="0" w:color="auto"/>
              <w:right w:val="single" w:sz="4" w:space="0" w:color="auto"/>
            </w:tcBorders>
            <w:noWrap/>
            <w:vAlign w:val="center"/>
          </w:tcPr>
          <w:p w:rsidR="009C201F" w:rsidRPr="004D65EE" w:rsidRDefault="009C201F" w:rsidP="0022121C">
            <w:pPr>
              <w:widowControl/>
              <w:spacing w:line="360" w:lineRule="exact"/>
              <w:jc w:val="center"/>
              <w:textAlignment w:val="center"/>
              <w:rPr>
                <w:rFonts w:ascii="宋体" w:hAnsi="宋体" w:cs="仿宋"/>
                <w:color w:val="000000" w:themeColor="text1"/>
                <w:szCs w:val="21"/>
              </w:rPr>
            </w:pPr>
            <w:r w:rsidRPr="004D65EE">
              <w:rPr>
                <w:rFonts w:ascii="宋体" w:hAnsi="宋体" w:cs="仿宋" w:hint="eastAsia"/>
                <w:color w:val="000000" w:themeColor="text1"/>
                <w:szCs w:val="21"/>
              </w:rPr>
              <w:t>4</w:t>
            </w:r>
          </w:p>
        </w:tc>
        <w:tc>
          <w:tcPr>
            <w:tcW w:w="2285" w:type="pct"/>
            <w:tcBorders>
              <w:top w:val="nil"/>
              <w:left w:val="nil"/>
              <w:bottom w:val="single" w:sz="4" w:space="0" w:color="auto"/>
              <w:right w:val="single" w:sz="4" w:space="0" w:color="auto"/>
            </w:tcBorders>
            <w:vAlign w:val="center"/>
          </w:tcPr>
          <w:p w:rsidR="009C201F" w:rsidRPr="004D65EE" w:rsidRDefault="009C201F" w:rsidP="0022121C">
            <w:pPr>
              <w:adjustRightInd w:val="0"/>
              <w:spacing w:line="360" w:lineRule="exact"/>
              <w:jc w:val="center"/>
              <w:textAlignment w:val="baseline"/>
              <w:rPr>
                <w:rFonts w:ascii="宋体" w:hAnsi="宋体" w:cs="仿宋"/>
                <w:color w:val="000000" w:themeColor="text1"/>
                <w:kern w:val="0"/>
                <w:szCs w:val="21"/>
              </w:rPr>
            </w:pPr>
            <w:r w:rsidRPr="004D65EE">
              <w:rPr>
                <w:rFonts w:ascii="宋体" w:hAnsi="宋体" w:cs="仿宋" w:hint="eastAsia"/>
                <w:color w:val="000000" w:themeColor="text1"/>
                <w:kern w:val="0"/>
                <w:szCs w:val="21"/>
              </w:rPr>
              <w:t>使用说明书</w:t>
            </w:r>
          </w:p>
        </w:tc>
        <w:tc>
          <w:tcPr>
            <w:tcW w:w="1073" w:type="pct"/>
            <w:tcBorders>
              <w:top w:val="nil"/>
              <w:left w:val="nil"/>
              <w:bottom w:val="single" w:sz="4" w:space="0" w:color="auto"/>
              <w:right w:val="single" w:sz="4" w:space="0" w:color="auto"/>
            </w:tcBorders>
            <w:vAlign w:val="center"/>
          </w:tcPr>
          <w:p w:rsidR="009C201F" w:rsidRPr="004D65EE" w:rsidRDefault="009C201F" w:rsidP="0022121C">
            <w:pPr>
              <w:widowControl/>
              <w:spacing w:line="360" w:lineRule="exact"/>
              <w:jc w:val="center"/>
              <w:rPr>
                <w:rFonts w:ascii="宋体" w:hAnsi="宋体" w:cs="仿宋"/>
                <w:color w:val="000000" w:themeColor="text1"/>
                <w:szCs w:val="21"/>
              </w:rPr>
            </w:pPr>
            <w:r w:rsidRPr="004D65EE">
              <w:rPr>
                <w:rFonts w:ascii="宋体" w:hAnsi="宋体" w:cs="仿宋" w:hint="eastAsia"/>
                <w:color w:val="000000" w:themeColor="text1"/>
                <w:szCs w:val="21"/>
              </w:rPr>
              <w:t>份</w:t>
            </w:r>
          </w:p>
        </w:tc>
        <w:tc>
          <w:tcPr>
            <w:tcW w:w="913" w:type="pct"/>
            <w:tcBorders>
              <w:top w:val="nil"/>
              <w:left w:val="nil"/>
              <w:bottom w:val="single" w:sz="4" w:space="0" w:color="auto"/>
              <w:right w:val="single" w:sz="4" w:space="0" w:color="auto"/>
            </w:tcBorders>
            <w:vAlign w:val="center"/>
          </w:tcPr>
          <w:p w:rsidR="009C201F" w:rsidRPr="004D65EE" w:rsidRDefault="009C201F" w:rsidP="0022121C">
            <w:pPr>
              <w:widowControl/>
              <w:spacing w:line="360" w:lineRule="exact"/>
              <w:jc w:val="center"/>
              <w:textAlignment w:val="center"/>
              <w:rPr>
                <w:rFonts w:ascii="宋体" w:hAnsi="宋体" w:cs="仿宋"/>
                <w:color w:val="000000" w:themeColor="text1"/>
                <w:szCs w:val="21"/>
              </w:rPr>
            </w:pPr>
            <w:r w:rsidRPr="004D65EE">
              <w:rPr>
                <w:rFonts w:ascii="宋体" w:hAnsi="宋体" w:cs="仿宋" w:hint="eastAsia"/>
                <w:color w:val="000000" w:themeColor="text1"/>
                <w:szCs w:val="21"/>
              </w:rPr>
              <w:t>1</w:t>
            </w:r>
          </w:p>
        </w:tc>
      </w:tr>
      <w:tr w:rsidR="009C201F" w:rsidRPr="004D65EE" w:rsidTr="0022121C">
        <w:trPr>
          <w:trHeight w:val="368"/>
        </w:trPr>
        <w:tc>
          <w:tcPr>
            <w:tcW w:w="727" w:type="pct"/>
            <w:tcBorders>
              <w:top w:val="single" w:sz="4" w:space="0" w:color="auto"/>
              <w:left w:val="single" w:sz="4" w:space="0" w:color="auto"/>
              <w:bottom w:val="single" w:sz="4" w:space="0" w:color="auto"/>
              <w:right w:val="single" w:sz="4" w:space="0" w:color="auto"/>
            </w:tcBorders>
            <w:noWrap/>
            <w:vAlign w:val="center"/>
          </w:tcPr>
          <w:p w:rsidR="009C201F" w:rsidRPr="004D65EE" w:rsidRDefault="009C201F" w:rsidP="0022121C">
            <w:pPr>
              <w:widowControl/>
              <w:spacing w:line="360" w:lineRule="exact"/>
              <w:jc w:val="center"/>
              <w:textAlignment w:val="center"/>
              <w:rPr>
                <w:rFonts w:ascii="宋体" w:hAnsi="宋体" w:cs="仿宋"/>
                <w:color w:val="000000" w:themeColor="text1"/>
                <w:szCs w:val="21"/>
              </w:rPr>
            </w:pPr>
            <w:r w:rsidRPr="004D65EE">
              <w:rPr>
                <w:rFonts w:ascii="宋体" w:hAnsi="宋体" w:cs="仿宋" w:hint="eastAsia"/>
                <w:color w:val="000000" w:themeColor="text1"/>
                <w:szCs w:val="21"/>
              </w:rPr>
              <w:t>5</w:t>
            </w:r>
          </w:p>
        </w:tc>
        <w:tc>
          <w:tcPr>
            <w:tcW w:w="2285" w:type="pct"/>
            <w:tcBorders>
              <w:top w:val="single" w:sz="4" w:space="0" w:color="auto"/>
              <w:left w:val="single" w:sz="4" w:space="0" w:color="auto"/>
              <w:bottom w:val="single" w:sz="4" w:space="0" w:color="auto"/>
              <w:right w:val="single" w:sz="4" w:space="0" w:color="auto"/>
            </w:tcBorders>
            <w:vAlign w:val="center"/>
          </w:tcPr>
          <w:p w:rsidR="009C201F" w:rsidRPr="004D65EE" w:rsidRDefault="009C201F" w:rsidP="0022121C">
            <w:pPr>
              <w:adjustRightInd w:val="0"/>
              <w:spacing w:line="360" w:lineRule="exact"/>
              <w:jc w:val="center"/>
              <w:textAlignment w:val="baseline"/>
              <w:rPr>
                <w:rFonts w:ascii="宋体" w:hAnsi="宋体" w:cs="仿宋"/>
                <w:color w:val="000000" w:themeColor="text1"/>
                <w:kern w:val="0"/>
                <w:szCs w:val="21"/>
              </w:rPr>
            </w:pPr>
            <w:r w:rsidRPr="004D65EE">
              <w:rPr>
                <w:rFonts w:ascii="宋体" w:hAnsi="宋体" w:cs="仿宋" w:hint="eastAsia"/>
                <w:color w:val="000000" w:themeColor="text1"/>
                <w:kern w:val="0"/>
                <w:szCs w:val="21"/>
              </w:rPr>
              <w:t>保修卡</w:t>
            </w:r>
          </w:p>
        </w:tc>
        <w:tc>
          <w:tcPr>
            <w:tcW w:w="1073" w:type="pct"/>
            <w:tcBorders>
              <w:top w:val="single" w:sz="4" w:space="0" w:color="auto"/>
              <w:left w:val="single" w:sz="4" w:space="0" w:color="auto"/>
              <w:bottom w:val="single" w:sz="4" w:space="0" w:color="auto"/>
              <w:right w:val="single" w:sz="4" w:space="0" w:color="auto"/>
            </w:tcBorders>
            <w:vAlign w:val="center"/>
          </w:tcPr>
          <w:p w:rsidR="009C201F" w:rsidRPr="004D65EE" w:rsidRDefault="009C201F" w:rsidP="0022121C">
            <w:pPr>
              <w:widowControl/>
              <w:spacing w:line="360" w:lineRule="exact"/>
              <w:jc w:val="center"/>
              <w:rPr>
                <w:rFonts w:ascii="宋体" w:hAnsi="宋体" w:cs="仿宋"/>
                <w:color w:val="000000" w:themeColor="text1"/>
                <w:szCs w:val="21"/>
              </w:rPr>
            </w:pPr>
            <w:r w:rsidRPr="004D65EE">
              <w:rPr>
                <w:rFonts w:ascii="宋体" w:hAnsi="宋体" w:cs="仿宋" w:hint="eastAsia"/>
                <w:color w:val="000000" w:themeColor="text1"/>
                <w:szCs w:val="21"/>
              </w:rPr>
              <w:t>份</w:t>
            </w:r>
          </w:p>
        </w:tc>
        <w:tc>
          <w:tcPr>
            <w:tcW w:w="913" w:type="pct"/>
            <w:tcBorders>
              <w:top w:val="single" w:sz="4" w:space="0" w:color="auto"/>
              <w:left w:val="single" w:sz="4" w:space="0" w:color="auto"/>
              <w:bottom w:val="single" w:sz="4" w:space="0" w:color="auto"/>
              <w:right w:val="single" w:sz="4" w:space="0" w:color="auto"/>
            </w:tcBorders>
            <w:vAlign w:val="center"/>
          </w:tcPr>
          <w:p w:rsidR="009C201F" w:rsidRPr="004D65EE" w:rsidRDefault="009C201F" w:rsidP="0022121C">
            <w:pPr>
              <w:widowControl/>
              <w:spacing w:line="360" w:lineRule="exact"/>
              <w:jc w:val="center"/>
              <w:textAlignment w:val="center"/>
              <w:rPr>
                <w:rFonts w:ascii="宋体" w:hAnsi="宋体" w:cs="仿宋"/>
                <w:color w:val="000000" w:themeColor="text1"/>
                <w:szCs w:val="21"/>
              </w:rPr>
            </w:pPr>
            <w:r w:rsidRPr="004D65EE">
              <w:rPr>
                <w:rFonts w:ascii="宋体" w:hAnsi="宋体" w:cs="仿宋" w:hint="eastAsia"/>
                <w:color w:val="000000" w:themeColor="text1"/>
                <w:szCs w:val="21"/>
              </w:rPr>
              <w:t>1</w:t>
            </w:r>
          </w:p>
        </w:tc>
      </w:tr>
      <w:tr w:rsidR="009C201F" w:rsidRPr="004D65EE" w:rsidTr="0022121C">
        <w:trPr>
          <w:trHeight w:val="368"/>
        </w:trPr>
        <w:tc>
          <w:tcPr>
            <w:tcW w:w="727" w:type="pct"/>
            <w:tcBorders>
              <w:top w:val="single" w:sz="4" w:space="0" w:color="auto"/>
              <w:left w:val="single" w:sz="4" w:space="0" w:color="auto"/>
              <w:bottom w:val="single" w:sz="4" w:space="0" w:color="auto"/>
              <w:right w:val="single" w:sz="4" w:space="0" w:color="auto"/>
            </w:tcBorders>
            <w:noWrap/>
            <w:vAlign w:val="center"/>
          </w:tcPr>
          <w:p w:rsidR="009C201F" w:rsidRPr="004D65EE" w:rsidRDefault="009C201F" w:rsidP="0022121C">
            <w:pPr>
              <w:widowControl/>
              <w:spacing w:line="360" w:lineRule="exact"/>
              <w:jc w:val="center"/>
              <w:textAlignment w:val="center"/>
              <w:rPr>
                <w:rFonts w:ascii="宋体" w:hAnsi="宋体" w:cs="仿宋"/>
                <w:color w:val="000000" w:themeColor="text1"/>
                <w:szCs w:val="21"/>
              </w:rPr>
            </w:pPr>
            <w:r w:rsidRPr="004D65EE">
              <w:rPr>
                <w:rFonts w:ascii="宋体" w:hAnsi="宋体" w:cs="仿宋" w:hint="eastAsia"/>
                <w:color w:val="000000" w:themeColor="text1"/>
                <w:szCs w:val="21"/>
              </w:rPr>
              <w:t>6</w:t>
            </w:r>
          </w:p>
        </w:tc>
        <w:tc>
          <w:tcPr>
            <w:tcW w:w="2285" w:type="pct"/>
            <w:tcBorders>
              <w:top w:val="single" w:sz="4" w:space="0" w:color="auto"/>
              <w:left w:val="single" w:sz="4" w:space="0" w:color="auto"/>
              <w:bottom w:val="single" w:sz="4" w:space="0" w:color="auto"/>
              <w:right w:val="single" w:sz="4" w:space="0" w:color="auto"/>
            </w:tcBorders>
            <w:vAlign w:val="center"/>
          </w:tcPr>
          <w:p w:rsidR="009C201F" w:rsidRPr="004D65EE" w:rsidRDefault="009C201F" w:rsidP="0022121C">
            <w:pPr>
              <w:adjustRightInd w:val="0"/>
              <w:spacing w:line="360" w:lineRule="exact"/>
              <w:jc w:val="center"/>
              <w:textAlignment w:val="baseline"/>
              <w:rPr>
                <w:rFonts w:ascii="宋体" w:hAnsi="宋体" w:cs="仿宋"/>
                <w:color w:val="000000" w:themeColor="text1"/>
                <w:kern w:val="0"/>
                <w:szCs w:val="21"/>
              </w:rPr>
            </w:pPr>
            <w:r w:rsidRPr="004D65EE">
              <w:rPr>
                <w:rFonts w:ascii="宋体" w:hAnsi="宋体" w:cs="仿宋" w:hint="eastAsia"/>
                <w:color w:val="000000" w:themeColor="text1"/>
                <w:kern w:val="0"/>
                <w:szCs w:val="21"/>
              </w:rPr>
              <w:t>电源线</w:t>
            </w:r>
          </w:p>
        </w:tc>
        <w:tc>
          <w:tcPr>
            <w:tcW w:w="1073" w:type="pct"/>
            <w:tcBorders>
              <w:top w:val="single" w:sz="4" w:space="0" w:color="auto"/>
              <w:left w:val="single" w:sz="4" w:space="0" w:color="auto"/>
              <w:bottom w:val="single" w:sz="4" w:space="0" w:color="auto"/>
              <w:right w:val="single" w:sz="4" w:space="0" w:color="auto"/>
            </w:tcBorders>
            <w:vAlign w:val="center"/>
          </w:tcPr>
          <w:p w:rsidR="009C201F" w:rsidRPr="004D65EE" w:rsidRDefault="009C201F" w:rsidP="0022121C">
            <w:pPr>
              <w:widowControl/>
              <w:spacing w:line="360" w:lineRule="exact"/>
              <w:jc w:val="center"/>
              <w:rPr>
                <w:rFonts w:ascii="宋体" w:hAnsi="宋体" w:cs="仿宋"/>
                <w:color w:val="000000" w:themeColor="text1"/>
                <w:szCs w:val="21"/>
              </w:rPr>
            </w:pPr>
            <w:r w:rsidRPr="004D65EE">
              <w:rPr>
                <w:rFonts w:ascii="宋体" w:hAnsi="宋体" w:cs="仿宋" w:hint="eastAsia"/>
                <w:color w:val="000000" w:themeColor="text1"/>
                <w:szCs w:val="21"/>
              </w:rPr>
              <w:t>根</w:t>
            </w:r>
          </w:p>
        </w:tc>
        <w:tc>
          <w:tcPr>
            <w:tcW w:w="913" w:type="pct"/>
            <w:tcBorders>
              <w:top w:val="single" w:sz="4" w:space="0" w:color="auto"/>
              <w:left w:val="single" w:sz="4" w:space="0" w:color="auto"/>
              <w:bottom w:val="single" w:sz="4" w:space="0" w:color="auto"/>
              <w:right w:val="single" w:sz="4" w:space="0" w:color="auto"/>
            </w:tcBorders>
            <w:vAlign w:val="center"/>
          </w:tcPr>
          <w:p w:rsidR="009C201F" w:rsidRPr="004D65EE" w:rsidRDefault="009C201F" w:rsidP="0022121C">
            <w:pPr>
              <w:widowControl/>
              <w:spacing w:line="360" w:lineRule="exact"/>
              <w:jc w:val="center"/>
              <w:textAlignment w:val="center"/>
              <w:rPr>
                <w:rFonts w:ascii="宋体" w:hAnsi="宋体" w:cs="仿宋"/>
                <w:color w:val="000000" w:themeColor="text1"/>
                <w:szCs w:val="21"/>
              </w:rPr>
            </w:pPr>
            <w:r w:rsidRPr="004D65EE">
              <w:rPr>
                <w:rFonts w:ascii="宋体" w:hAnsi="宋体" w:cs="仿宋" w:hint="eastAsia"/>
                <w:color w:val="000000" w:themeColor="text1"/>
                <w:szCs w:val="21"/>
              </w:rPr>
              <w:t>1</w:t>
            </w:r>
          </w:p>
        </w:tc>
      </w:tr>
    </w:tbl>
    <w:p w:rsidR="009C201F" w:rsidRPr="004D65EE" w:rsidRDefault="009C201F" w:rsidP="009C201F">
      <w:pPr>
        <w:spacing w:line="360" w:lineRule="exact"/>
        <w:ind w:firstLineChars="200" w:firstLine="422"/>
        <w:rPr>
          <w:rFonts w:ascii="宋体" w:hAnsi="宋体"/>
          <w:b/>
          <w:bCs/>
          <w:color w:val="000000" w:themeColor="text1"/>
          <w:szCs w:val="21"/>
        </w:rPr>
      </w:pPr>
    </w:p>
    <w:p w:rsidR="009C201F" w:rsidRPr="004D65EE" w:rsidRDefault="009C201F" w:rsidP="009C201F">
      <w:pPr>
        <w:spacing w:line="360" w:lineRule="exact"/>
        <w:jc w:val="center"/>
        <w:outlineLvl w:val="1"/>
        <w:rPr>
          <w:rFonts w:ascii="黑体" w:eastAsia="黑体" w:hAnsi="宋体"/>
          <w:bCs/>
          <w:color w:val="000000" w:themeColor="text1"/>
          <w:sz w:val="24"/>
          <w:szCs w:val="24"/>
        </w:rPr>
      </w:pPr>
      <w:bookmarkStart w:id="3" w:name="_Toc28349405"/>
      <w:r w:rsidRPr="004D65EE">
        <w:rPr>
          <w:rFonts w:ascii="黑体" w:eastAsia="黑体" w:hAnsi="宋体" w:hint="eastAsia"/>
          <w:bCs/>
          <w:color w:val="000000" w:themeColor="text1"/>
          <w:sz w:val="24"/>
          <w:szCs w:val="24"/>
        </w:rPr>
        <w:lastRenderedPageBreak/>
        <w:t>第三节  技术需求明细</w:t>
      </w:r>
      <w:bookmarkEnd w:id="3"/>
    </w:p>
    <w:p w:rsidR="009C201F" w:rsidRPr="004D65EE" w:rsidRDefault="009C201F" w:rsidP="009C201F">
      <w:pPr>
        <w:spacing w:line="360" w:lineRule="exact"/>
        <w:ind w:firstLineChars="200" w:firstLine="422"/>
        <w:rPr>
          <w:rFonts w:ascii="宋体" w:hAnsi="宋体"/>
          <w:b/>
          <w:bCs/>
          <w:color w:val="000000" w:themeColor="text1"/>
          <w:szCs w:val="21"/>
        </w:rPr>
      </w:pPr>
      <w:r w:rsidRPr="004D65EE">
        <w:rPr>
          <w:rFonts w:ascii="宋体" w:hAnsi="宋体" w:hint="eastAsia"/>
          <w:b/>
          <w:bCs/>
          <w:color w:val="000000" w:themeColor="text1"/>
          <w:szCs w:val="21"/>
        </w:rPr>
        <w:t>一、设备、试剂要求：</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★2、中标单位需承诺所供试剂的价格不得高于限价，且不高于采购人现在用检验试剂的价格，否</w:t>
      </w:r>
      <w:r w:rsidRPr="004D65EE">
        <w:rPr>
          <w:rFonts w:ascii="宋体" w:hAnsi="宋体"/>
          <w:bCs/>
          <w:color w:val="000000" w:themeColor="text1"/>
          <w:szCs w:val="21"/>
        </w:rPr>
        <w:t>则</w:t>
      </w:r>
      <w:r w:rsidRPr="004D65EE">
        <w:rPr>
          <w:rFonts w:ascii="宋体" w:hAnsi="宋体" w:hint="eastAsia"/>
          <w:bCs/>
          <w:color w:val="000000" w:themeColor="text1"/>
          <w:szCs w:val="21"/>
        </w:rPr>
        <w:t>，采购方有权终止中标合同，因此而产生的后果由中标人自行承担。</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3、投标人需按国家相关标准进行产品包装，产品的包装均应有良好的防湿、防锈、防潮、防雨、防腐及防碰撞的措施，并适宜深圳的气候条件。凡由于包装不良造成的损失和由此产生的费用均由投标人承担。</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4、采购人有权检验或测试采购试剂、耗材，以确认试剂、耗材是否符合合同规格的要求，并且不承担额外的费用。如果发现所交试剂、耗材与投标文件中所承诺的不符或存在质量、技术缺陷等,采购人可以拒绝接收该货物,投标人应在3天内采取补足、更换或退货等措施,以满足规格的要求，由此发生的一切损失和费用由投标人承担。</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5、对于影响试剂、耗材正常使用的必要组成部分，投标人应提供并在投标文件中明确列出。</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6、投标人应提供完整的技术资料，包括但不限于配置清单、产品说明书、操作手册、质量保证文件、服务指南等，所有外文资料须提供中文译本。文件应随货物一并交付至采购人指定地点。</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二、技术参数：</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color w:val="000000" w:themeColor="text1"/>
          <w:sz w:val="22"/>
          <w:szCs w:val="22"/>
        </w:rPr>
        <w:t>▲</w:t>
      </w:r>
      <w:r w:rsidRPr="004D65EE">
        <w:rPr>
          <w:rFonts w:ascii="宋体" w:hAnsi="宋体" w:hint="eastAsia"/>
          <w:b/>
          <w:bCs/>
          <w:color w:val="000000" w:themeColor="text1"/>
          <w:sz w:val="22"/>
          <w:szCs w:val="22"/>
        </w:rPr>
        <w:t>检验原理：</w:t>
      </w:r>
      <w:r w:rsidRPr="004D65EE">
        <w:rPr>
          <w:rFonts w:ascii="宋体" w:hAnsi="宋体" w:hint="eastAsia"/>
          <w:color w:val="000000" w:themeColor="text1"/>
          <w:sz w:val="22"/>
          <w:szCs w:val="22"/>
        </w:rPr>
        <w:t>为确保检测的灵敏度、特异性，HPV检测采用引物多重PCR扩增，基于流式荧光技术的蛋白和核酸杂交分析平台。</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b/>
          <w:bCs/>
          <w:color w:val="000000" w:themeColor="text1"/>
          <w:sz w:val="22"/>
          <w:szCs w:val="22"/>
        </w:rPr>
        <w:t>标本类型：</w:t>
      </w:r>
      <w:r w:rsidRPr="004D65EE">
        <w:rPr>
          <w:rFonts w:ascii="宋体" w:hAnsi="宋体" w:hint="eastAsia"/>
          <w:color w:val="000000" w:themeColor="text1"/>
          <w:sz w:val="22"/>
          <w:szCs w:val="22"/>
        </w:rPr>
        <w:t>可检测多种临床标本包括但不限于宫颈脱落细胞、液基细胞学标本、石蜡组织、疣体组织等；</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color w:val="000000" w:themeColor="text1"/>
          <w:sz w:val="22"/>
          <w:szCs w:val="22"/>
        </w:rPr>
        <w:t>▲</w:t>
      </w:r>
      <w:r w:rsidRPr="004D65EE">
        <w:rPr>
          <w:rFonts w:ascii="宋体" w:hAnsi="宋体" w:hint="eastAsia"/>
          <w:b/>
          <w:bCs/>
          <w:color w:val="000000" w:themeColor="text1"/>
          <w:sz w:val="22"/>
          <w:szCs w:val="22"/>
        </w:rPr>
        <w:t>基因型别</w:t>
      </w:r>
      <w:r w:rsidRPr="004D65EE">
        <w:rPr>
          <w:rFonts w:ascii="宋体" w:hAnsi="宋体" w:hint="eastAsia"/>
          <w:color w:val="000000" w:themeColor="text1"/>
          <w:sz w:val="22"/>
          <w:szCs w:val="22"/>
        </w:rPr>
        <w:t>：HPV试剂所采用的的技术平台及产品必须包含世界卫生组织明确确认的17种以上的高危基因型（</w:t>
      </w:r>
      <w:r w:rsidRPr="004D65EE">
        <w:rPr>
          <w:rFonts w:ascii="宋体" w:hAnsi="宋体" w:cs="宋体" w:hint="eastAsia"/>
          <w:color w:val="000000" w:themeColor="text1"/>
          <w:sz w:val="22"/>
          <w:szCs w:val="22"/>
        </w:rPr>
        <w:t>16、18、26、31、33、35、39、45、51、 52、53、56、58、59、66、68、82</w:t>
      </w:r>
      <w:r w:rsidRPr="004D65EE">
        <w:rPr>
          <w:rFonts w:ascii="宋体" w:hAnsi="宋体" w:hint="eastAsia"/>
          <w:color w:val="000000" w:themeColor="text1"/>
          <w:sz w:val="22"/>
          <w:szCs w:val="22"/>
        </w:rPr>
        <w:t>）以及低危型不少于1</w:t>
      </w:r>
      <w:r w:rsidRPr="004D65EE">
        <w:rPr>
          <w:rFonts w:ascii="宋体" w:hAnsi="宋体"/>
          <w:color w:val="000000" w:themeColor="text1"/>
          <w:sz w:val="22"/>
          <w:szCs w:val="22"/>
        </w:rPr>
        <w:t>0</w:t>
      </w:r>
      <w:r w:rsidRPr="004D65EE">
        <w:rPr>
          <w:rFonts w:ascii="宋体" w:hAnsi="宋体" w:hint="eastAsia"/>
          <w:color w:val="000000" w:themeColor="text1"/>
          <w:sz w:val="22"/>
          <w:szCs w:val="22"/>
        </w:rPr>
        <w:t>种；</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b/>
          <w:bCs/>
          <w:color w:val="000000" w:themeColor="text1"/>
          <w:sz w:val="22"/>
          <w:szCs w:val="22"/>
        </w:rPr>
        <w:t>高通量：</w:t>
      </w:r>
      <w:r w:rsidRPr="004D65EE">
        <w:rPr>
          <w:rFonts w:ascii="宋体" w:hAnsi="宋体" w:hint="eastAsia"/>
          <w:color w:val="000000" w:themeColor="text1"/>
          <w:sz w:val="22"/>
          <w:szCs w:val="22"/>
        </w:rPr>
        <w:t>一次可做≥9</w:t>
      </w:r>
      <w:r w:rsidRPr="004D65EE">
        <w:rPr>
          <w:rFonts w:ascii="宋体" w:hAnsi="宋体"/>
          <w:color w:val="000000" w:themeColor="text1"/>
          <w:sz w:val="22"/>
          <w:szCs w:val="22"/>
        </w:rPr>
        <w:t>6</w:t>
      </w:r>
      <w:r w:rsidRPr="004D65EE">
        <w:rPr>
          <w:rFonts w:ascii="宋体" w:hAnsi="宋体" w:hint="eastAsia"/>
          <w:color w:val="000000" w:themeColor="text1"/>
          <w:sz w:val="22"/>
          <w:szCs w:val="22"/>
        </w:rPr>
        <w:t>人份标本；</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b/>
          <w:bCs/>
          <w:color w:val="000000" w:themeColor="text1"/>
          <w:sz w:val="22"/>
          <w:szCs w:val="22"/>
        </w:rPr>
        <w:t>操作简单、快速：</w:t>
      </w:r>
      <w:r w:rsidRPr="004D65EE">
        <w:rPr>
          <w:rFonts w:ascii="宋体" w:hAnsi="宋体" w:hint="eastAsia"/>
          <w:color w:val="000000" w:themeColor="text1"/>
          <w:sz w:val="22"/>
          <w:szCs w:val="22"/>
        </w:rPr>
        <w:t>全程试验从提取、扩增、杂交、读数</w:t>
      </w:r>
      <w:r w:rsidRPr="004D65EE">
        <w:rPr>
          <w:rFonts w:ascii="宋体" w:hAnsi="宋体"/>
          <w:color w:val="000000" w:themeColor="text1"/>
          <w:sz w:val="22"/>
          <w:szCs w:val="22"/>
        </w:rPr>
        <w:t>4</w:t>
      </w:r>
      <w:r w:rsidRPr="004D65EE">
        <w:rPr>
          <w:rFonts w:ascii="宋体" w:hAnsi="宋体" w:hint="eastAsia"/>
          <w:color w:val="000000" w:themeColor="text1"/>
          <w:sz w:val="22"/>
          <w:szCs w:val="22"/>
        </w:rPr>
        <w:t>小时内可完成；</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b/>
          <w:bCs/>
          <w:color w:val="000000" w:themeColor="text1"/>
          <w:sz w:val="22"/>
          <w:szCs w:val="22"/>
        </w:rPr>
        <w:t>防污染：</w:t>
      </w:r>
      <w:r w:rsidRPr="004D65EE">
        <w:rPr>
          <w:rFonts w:ascii="宋体" w:hAnsi="宋体" w:hint="eastAsia"/>
          <w:color w:val="000000" w:themeColor="text1"/>
          <w:sz w:val="22"/>
          <w:szCs w:val="22"/>
        </w:rPr>
        <w:t>每份标本独立反应，防止交叉污染；</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color w:val="000000" w:themeColor="text1"/>
          <w:sz w:val="22"/>
          <w:szCs w:val="22"/>
        </w:rPr>
        <w:t>匹配核酸自动提取平台；</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color w:val="000000" w:themeColor="text1"/>
          <w:sz w:val="22"/>
          <w:szCs w:val="22"/>
        </w:rPr>
        <w:t>▲</w:t>
      </w:r>
      <w:r w:rsidRPr="004D65EE">
        <w:rPr>
          <w:rFonts w:ascii="宋体" w:hAnsi="宋体" w:hint="eastAsia"/>
          <w:b/>
          <w:bCs/>
          <w:color w:val="000000" w:themeColor="text1"/>
          <w:sz w:val="22"/>
          <w:szCs w:val="22"/>
        </w:rPr>
        <w:t>内部质控：</w:t>
      </w:r>
      <w:r w:rsidRPr="004D65EE">
        <w:rPr>
          <w:rFonts w:ascii="宋体" w:hAnsi="宋体" w:hint="eastAsia"/>
          <w:color w:val="000000" w:themeColor="text1"/>
          <w:sz w:val="22"/>
          <w:szCs w:val="22"/>
        </w:rPr>
        <w:t>全程内质控，有效监控因采样量不足，提取失败，扩增抑制等带来的假阴性；</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b/>
          <w:bCs/>
          <w:color w:val="000000" w:themeColor="text1"/>
          <w:sz w:val="22"/>
          <w:szCs w:val="22"/>
        </w:rPr>
        <w:t>灵敏度：</w:t>
      </w:r>
      <w:r w:rsidRPr="004D65EE">
        <w:rPr>
          <w:rFonts w:ascii="宋体" w:hAnsi="宋体" w:hint="eastAsia"/>
          <w:color w:val="000000" w:themeColor="text1"/>
          <w:sz w:val="22"/>
          <w:szCs w:val="22"/>
        </w:rPr>
        <w:t>能稳定检出HPV最低检测限为</w:t>
      </w:r>
      <w:r w:rsidRPr="004D65EE">
        <w:rPr>
          <w:rFonts w:ascii="宋体" w:hAnsi="宋体"/>
          <w:color w:val="000000" w:themeColor="text1"/>
          <w:sz w:val="22"/>
          <w:szCs w:val="22"/>
        </w:rPr>
        <w:t>100copies</w:t>
      </w:r>
      <w:r w:rsidRPr="004D65EE">
        <w:rPr>
          <w:rFonts w:ascii="宋体" w:hAnsi="宋体" w:hint="eastAsia"/>
          <w:color w:val="000000" w:themeColor="text1"/>
          <w:sz w:val="22"/>
          <w:szCs w:val="22"/>
        </w:rPr>
        <w:t>/</w:t>
      </w:r>
      <w:r w:rsidRPr="004D65EE">
        <w:rPr>
          <w:rFonts w:ascii="宋体" w:hAnsi="宋体"/>
          <w:color w:val="000000" w:themeColor="text1"/>
          <w:sz w:val="22"/>
          <w:szCs w:val="22"/>
        </w:rPr>
        <w:t>test</w:t>
      </w:r>
      <w:r w:rsidRPr="004D65EE">
        <w:rPr>
          <w:rFonts w:ascii="宋体" w:hAnsi="宋体" w:hint="eastAsia"/>
          <w:color w:val="000000" w:themeColor="text1"/>
          <w:sz w:val="22"/>
          <w:szCs w:val="22"/>
        </w:rPr>
        <w:t>；</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b/>
          <w:bCs/>
          <w:color w:val="000000" w:themeColor="text1"/>
          <w:sz w:val="22"/>
          <w:szCs w:val="22"/>
        </w:rPr>
        <w:t>精密度：</w:t>
      </w:r>
      <w:r w:rsidRPr="004D65EE">
        <w:rPr>
          <w:rFonts w:ascii="宋体" w:hAnsi="宋体" w:hint="eastAsia"/>
          <w:color w:val="000000" w:themeColor="text1"/>
          <w:sz w:val="22"/>
          <w:szCs w:val="22"/>
        </w:rPr>
        <w:t>批内不精密度和批间不精密度变异系数（CV）均&lt;</w:t>
      </w:r>
      <w:r w:rsidRPr="004D65EE">
        <w:rPr>
          <w:rFonts w:ascii="宋体" w:hAnsi="宋体"/>
          <w:color w:val="000000" w:themeColor="text1"/>
          <w:sz w:val="22"/>
          <w:szCs w:val="22"/>
        </w:rPr>
        <w:t>5%</w:t>
      </w:r>
      <w:r w:rsidRPr="004D65EE">
        <w:rPr>
          <w:rFonts w:ascii="宋体" w:hAnsi="宋体" w:hint="eastAsia"/>
          <w:color w:val="000000" w:themeColor="text1"/>
          <w:sz w:val="22"/>
          <w:szCs w:val="22"/>
        </w:rPr>
        <w:t>；</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color w:val="000000" w:themeColor="text1"/>
          <w:sz w:val="22"/>
          <w:szCs w:val="22"/>
        </w:rPr>
        <w:t>试剂操作效率高，无需进行二次分装和配送；</w:t>
      </w:r>
    </w:p>
    <w:p w:rsidR="009C201F" w:rsidRPr="004D65EE" w:rsidRDefault="009C201F" w:rsidP="009C201F">
      <w:pPr>
        <w:pStyle w:val="a3"/>
        <w:numPr>
          <w:ilvl w:val="0"/>
          <w:numId w:val="2"/>
        </w:numPr>
        <w:spacing w:line="360" w:lineRule="exact"/>
        <w:ind w:left="505" w:firstLineChars="0" w:hanging="363"/>
        <w:rPr>
          <w:rFonts w:ascii="宋体" w:hAnsi="宋体" w:cs="宋体"/>
          <w:color w:val="000000" w:themeColor="text1"/>
          <w:sz w:val="22"/>
          <w:szCs w:val="22"/>
        </w:rPr>
      </w:pPr>
      <w:r w:rsidRPr="004D65EE">
        <w:rPr>
          <w:rFonts w:ascii="宋体" w:hAnsi="宋体" w:cs="宋体" w:hint="eastAsia"/>
          <w:color w:val="000000" w:themeColor="text1"/>
          <w:sz w:val="22"/>
          <w:szCs w:val="22"/>
        </w:rPr>
        <w:t>实验过程无需洗涤，减少污染；</w:t>
      </w:r>
    </w:p>
    <w:p w:rsidR="009C201F" w:rsidRPr="004D65EE" w:rsidRDefault="009C201F" w:rsidP="009C201F">
      <w:pPr>
        <w:pStyle w:val="a3"/>
        <w:numPr>
          <w:ilvl w:val="0"/>
          <w:numId w:val="2"/>
        </w:numPr>
        <w:spacing w:line="360" w:lineRule="exact"/>
        <w:ind w:left="505" w:firstLineChars="0" w:hanging="363"/>
        <w:rPr>
          <w:rFonts w:ascii="宋体" w:hAnsi="宋体" w:cs="宋体"/>
          <w:color w:val="000000" w:themeColor="text1"/>
          <w:sz w:val="22"/>
          <w:szCs w:val="22"/>
        </w:rPr>
      </w:pPr>
      <w:r w:rsidRPr="004D65EE">
        <w:rPr>
          <w:rFonts w:ascii="宋体" w:hAnsi="宋体" w:cs="宋体" w:hint="eastAsia"/>
          <w:b/>
          <w:bCs/>
          <w:color w:val="000000" w:themeColor="text1"/>
          <w:sz w:val="22"/>
          <w:szCs w:val="22"/>
        </w:rPr>
        <w:t>安全性：</w:t>
      </w:r>
      <w:r w:rsidRPr="004D65EE">
        <w:rPr>
          <w:rFonts w:ascii="宋体" w:hAnsi="宋体" w:cs="宋体"/>
          <w:color w:val="000000" w:themeColor="text1"/>
          <w:sz w:val="22"/>
          <w:szCs w:val="22"/>
        </w:rPr>
        <w:t>荧光信号稳定、无毒</w:t>
      </w:r>
      <w:r w:rsidRPr="004D65EE">
        <w:rPr>
          <w:rFonts w:ascii="宋体" w:hAnsi="宋体" w:cs="宋体" w:hint="eastAsia"/>
          <w:color w:val="000000" w:themeColor="text1"/>
          <w:sz w:val="22"/>
          <w:szCs w:val="22"/>
        </w:rPr>
        <w:t>，荧光显色，安全无毒；</w:t>
      </w:r>
    </w:p>
    <w:p w:rsidR="009C201F" w:rsidRPr="004D65EE" w:rsidRDefault="009C201F" w:rsidP="009C201F">
      <w:pPr>
        <w:pStyle w:val="a3"/>
        <w:numPr>
          <w:ilvl w:val="0"/>
          <w:numId w:val="2"/>
        </w:numPr>
        <w:spacing w:line="360" w:lineRule="exact"/>
        <w:ind w:left="505" w:firstLineChars="0" w:hanging="363"/>
        <w:rPr>
          <w:rFonts w:ascii="宋体" w:hAnsi="宋体" w:cs="宋体"/>
          <w:color w:val="000000" w:themeColor="text1"/>
          <w:sz w:val="22"/>
          <w:szCs w:val="22"/>
        </w:rPr>
      </w:pPr>
      <w:r w:rsidRPr="004D65EE">
        <w:rPr>
          <w:rFonts w:ascii="宋体" w:hAnsi="宋体" w:hint="eastAsia"/>
          <w:color w:val="000000" w:themeColor="text1"/>
          <w:sz w:val="22"/>
          <w:szCs w:val="22"/>
        </w:rPr>
        <w:t>▲</w:t>
      </w:r>
      <w:r w:rsidRPr="004D65EE">
        <w:rPr>
          <w:rFonts w:ascii="宋体" w:hAnsi="宋体" w:cs="宋体" w:hint="eastAsia"/>
          <w:b/>
          <w:bCs/>
          <w:color w:val="000000" w:themeColor="text1"/>
          <w:sz w:val="22"/>
          <w:szCs w:val="22"/>
        </w:rPr>
        <w:t>数字化结果：</w:t>
      </w:r>
      <w:r w:rsidRPr="004D65EE">
        <w:rPr>
          <w:rFonts w:ascii="宋体" w:hAnsi="宋体" w:cs="宋体" w:hint="eastAsia"/>
          <w:color w:val="000000" w:themeColor="text1"/>
          <w:sz w:val="22"/>
          <w:szCs w:val="22"/>
        </w:rPr>
        <w:t>自动判读，激光分析，</w:t>
      </w:r>
      <w:r w:rsidRPr="004D65EE">
        <w:rPr>
          <w:rFonts w:ascii="宋体" w:hAnsi="宋体"/>
          <w:color w:val="000000" w:themeColor="text1"/>
          <w:sz w:val="22"/>
          <w:szCs w:val="22"/>
        </w:rPr>
        <w:t>数字化结果</w:t>
      </w:r>
      <w:r w:rsidRPr="004D65EE">
        <w:rPr>
          <w:rFonts w:ascii="宋体" w:hAnsi="宋体" w:hint="eastAsia"/>
          <w:color w:val="000000" w:themeColor="text1"/>
          <w:sz w:val="22"/>
          <w:szCs w:val="22"/>
        </w:rPr>
        <w:t>；</w:t>
      </w:r>
    </w:p>
    <w:p w:rsidR="009C201F" w:rsidRPr="004D65EE" w:rsidRDefault="009C201F" w:rsidP="009C201F">
      <w:pPr>
        <w:pStyle w:val="a3"/>
        <w:numPr>
          <w:ilvl w:val="0"/>
          <w:numId w:val="2"/>
        </w:numPr>
        <w:spacing w:line="360" w:lineRule="exact"/>
        <w:ind w:left="505" w:firstLineChars="0" w:hanging="363"/>
        <w:rPr>
          <w:rFonts w:ascii="宋体" w:hAnsi="宋体" w:cs="宋体"/>
          <w:color w:val="000000" w:themeColor="text1"/>
          <w:sz w:val="22"/>
          <w:szCs w:val="22"/>
        </w:rPr>
      </w:pPr>
      <w:r w:rsidRPr="004D65EE">
        <w:rPr>
          <w:rFonts w:ascii="宋体" w:hAnsi="宋体" w:hint="eastAsia"/>
          <w:b/>
          <w:bCs/>
          <w:color w:val="000000" w:themeColor="text1"/>
          <w:sz w:val="22"/>
          <w:szCs w:val="22"/>
        </w:rPr>
        <w:t>结果保存：</w:t>
      </w:r>
      <w:r w:rsidRPr="004D65EE">
        <w:rPr>
          <w:rFonts w:ascii="宋体" w:hAnsi="宋体" w:hint="eastAsia"/>
          <w:color w:val="000000" w:themeColor="text1"/>
          <w:sz w:val="22"/>
          <w:szCs w:val="22"/>
        </w:rPr>
        <w:t>可</w:t>
      </w:r>
      <w:r w:rsidRPr="004D65EE">
        <w:rPr>
          <w:rFonts w:ascii="宋体" w:hAnsi="宋体"/>
          <w:color w:val="000000" w:themeColor="text1"/>
          <w:sz w:val="22"/>
          <w:szCs w:val="22"/>
        </w:rPr>
        <w:t>连接LIS系统</w:t>
      </w:r>
      <w:r w:rsidRPr="004D65EE">
        <w:rPr>
          <w:rFonts w:ascii="宋体" w:hAnsi="宋体" w:hint="eastAsia"/>
          <w:color w:val="000000" w:themeColor="text1"/>
          <w:sz w:val="22"/>
          <w:szCs w:val="22"/>
        </w:rPr>
        <w:t>，</w:t>
      </w:r>
      <w:r w:rsidRPr="004D65EE">
        <w:rPr>
          <w:rFonts w:ascii="宋体" w:hAnsi="宋体"/>
          <w:color w:val="000000" w:themeColor="text1"/>
          <w:sz w:val="22"/>
          <w:szCs w:val="22"/>
        </w:rPr>
        <w:t>结果可永久保存</w:t>
      </w:r>
      <w:r w:rsidRPr="004D65EE">
        <w:rPr>
          <w:rFonts w:ascii="宋体" w:hAnsi="宋体" w:hint="eastAsia"/>
          <w:color w:val="000000" w:themeColor="text1"/>
          <w:sz w:val="22"/>
          <w:szCs w:val="22"/>
        </w:rPr>
        <w:t>；</w:t>
      </w:r>
    </w:p>
    <w:p w:rsidR="009C201F" w:rsidRPr="004D65EE" w:rsidRDefault="009C201F" w:rsidP="009C201F">
      <w:pPr>
        <w:pStyle w:val="a3"/>
        <w:numPr>
          <w:ilvl w:val="0"/>
          <w:numId w:val="2"/>
        </w:numPr>
        <w:spacing w:line="360" w:lineRule="exact"/>
        <w:ind w:left="505" w:firstLineChars="0" w:hanging="363"/>
        <w:rPr>
          <w:rFonts w:ascii="宋体" w:hAnsi="宋体"/>
          <w:color w:val="000000" w:themeColor="text1"/>
          <w:sz w:val="22"/>
          <w:szCs w:val="22"/>
        </w:rPr>
      </w:pPr>
      <w:r w:rsidRPr="004D65EE">
        <w:rPr>
          <w:rFonts w:ascii="宋体" w:hAnsi="宋体" w:hint="eastAsia"/>
          <w:color w:val="000000" w:themeColor="text1"/>
          <w:sz w:val="22"/>
          <w:szCs w:val="22"/>
        </w:rPr>
        <w:t>▲</w:t>
      </w:r>
      <w:r w:rsidRPr="004D65EE">
        <w:rPr>
          <w:rFonts w:ascii="宋体" w:hAnsi="宋体" w:hint="eastAsia"/>
          <w:b/>
          <w:bCs/>
          <w:color w:val="000000" w:themeColor="text1"/>
          <w:sz w:val="22"/>
          <w:szCs w:val="22"/>
        </w:rPr>
        <w:t>平台拓展性强：</w:t>
      </w:r>
      <w:r w:rsidRPr="004D65EE">
        <w:rPr>
          <w:rFonts w:ascii="宋体" w:hAnsi="宋体" w:hint="eastAsia"/>
          <w:color w:val="000000" w:themeColor="text1"/>
          <w:sz w:val="22"/>
          <w:szCs w:val="22"/>
        </w:rPr>
        <w:t>适用于检测原理相同的其他项目（细胞因子、HLA、地中海</w:t>
      </w:r>
      <w:r w:rsidRPr="004D65EE">
        <w:rPr>
          <w:rFonts w:ascii="宋体" w:hAnsi="宋体" w:hint="eastAsia"/>
          <w:color w:val="000000" w:themeColor="text1"/>
          <w:sz w:val="22"/>
          <w:szCs w:val="22"/>
        </w:rPr>
        <w:lastRenderedPageBreak/>
        <w:t>贫血</w:t>
      </w:r>
      <w:r w:rsidRPr="004D65EE">
        <w:rPr>
          <w:rFonts w:ascii="宋体" w:hAnsi="宋体" w:cs="宋体" w:hint="eastAsia"/>
          <w:color w:val="000000" w:themeColor="text1"/>
          <w:sz w:val="22"/>
          <w:szCs w:val="22"/>
        </w:rPr>
        <w:t>、肿瘤标志物</w:t>
      </w:r>
      <w:r w:rsidRPr="004D65EE">
        <w:rPr>
          <w:rFonts w:ascii="宋体" w:hAnsi="宋体" w:hint="eastAsia"/>
          <w:color w:val="000000" w:themeColor="text1"/>
          <w:sz w:val="22"/>
          <w:szCs w:val="22"/>
        </w:rPr>
        <w:t>等），能够提供中国国家食品药品监督管理局合法注册的临床</w:t>
      </w:r>
      <w:r w:rsidRPr="004D65EE">
        <w:rPr>
          <w:rFonts w:ascii="宋体" w:hAnsi="宋体"/>
          <w:color w:val="000000" w:themeColor="text1"/>
          <w:sz w:val="22"/>
          <w:szCs w:val="22"/>
        </w:rPr>
        <w:t>HPV</w:t>
      </w:r>
      <w:r w:rsidRPr="004D65EE">
        <w:rPr>
          <w:rFonts w:ascii="宋体" w:hAnsi="宋体" w:hint="eastAsia"/>
          <w:color w:val="000000" w:themeColor="text1"/>
          <w:sz w:val="22"/>
          <w:szCs w:val="22"/>
        </w:rPr>
        <w:t>注册证和地贫</w:t>
      </w:r>
      <w:r w:rsidRPr="004D65EE">
        <w:rPr>
          <w:rFonts w:ascii="宋体" w:hAnsi="宋体" w:cs="宋体" w:hint="eastAsia"/>
          <w:color w:val="000000" w:themeColor="text1"/>
          <w:sz w:val="22"/>
          <w:szCs w:val="22"/>
        </w:rPr>
        <w:t>、肿瘤标志物、</w:t>
      </w:r>
      <w:r w:rsidRPr="004D65EE">
        <w:rPr>
          <w:rFonts w:ascii="宋体" w:hAnsi="宋体"/>
          <w:color w:val="000000" w:themeColor="text1"/>
          <w:sz w:val="22"/>
          <w:szCs w:val="22"/>
        </w:rPr>
        <w:t>HLA</w:t>
      </w:r>
      <w:r w:rsidRPr="004D65EE">
        <w:rPr>
          <w:rFonts w:ascii="宋体" w:hAnsi="宋体" w:hint="eastAsia"/>
          <w:color w:val="000000" w:themeColor="text1"/>
          <w:sz w:val="22"/>
          <w:szCs w:val="22"/>
        </w:rPr>
        <w:t>类检测试剂注册证</w:t>
      </w:r>
    </w:p>
    <w:p w:rsidR="009C201F" w:rsidRPr="004D65EE" w:rsidRDefault="009C201F" w:rsidP="009C201F">
      <w:pPr>
        <w:spacing w:line="360" w:lineRule="exact"/>
        <w:ind w:firstLineChars="200" w:firstLine="420"/>
        <w:rPr>
          <w:rFonts w:ascii="宋体" w:hAnsi="宋体"/>
          <w:bCs/>
          <w:color w:val="000000" w:themeColor="text1"/>
          <w:szCs w:val="21"/>
        </w:rPr>
      </w:pPr>
    </w:p>
    <w:p w:rsidR="005E5472" w:rsidRPr="004D65EE" w:rsidRDefault="005E5472" w:rsidP="005E5472">
      <w:pPr>
        <w:spacing w:line="360" w:lineRule="exact"/>
        <w:ind w:firstLine="420"/>
        <w:jc w:val="center"/>
        <w:outlineLvl w:val="1"/>
        <w:rPr>
          <w:rFonts w:ascii="黑体" w:eastAsia="黑体" w:hAnsi="宋体"/>
          <w:bCs/>
          <w:color w:val="000000" w:themeColor="text1"/>
          <w:sz w:val="24"/>
          <w:szCs w:val="24"/>
        </w:rPr>
      </w:pPr>
      <w:bookmarkStart w:id="4" w:name="_Toc28349406"/>
      <w:r w:rsidRPr="004D65EE">
        <w:rPr>
          <w:rFonts w:ascii="黑体" w:eastAsia="黑体" w:hAnsi="宋体" w:hint="eastAsia"/>
          <w:bCs/>
          <w:color w:val="000000" w:themeColor="text1"/>
          <w:sz w:val="24"/>
          <w:szCs w:val="24"/>
        </w:rPr>
        <w:t>第四节  商务需求明细</w:t>
      </w:r>
      <w:bookmarkEnd w:id="4"/>
    </w:p>
    <w:p w:rsidR="005E5472" w:rsidRPr="004D65EE" w:rsidRDefault="005E5472" w:rsidP="005E5472">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一、设备安装调试</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1、供应商应派有经验的技术人员到现场进行安装、调试，直到设备正常使用。</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2、由采购人按合同和招标、投标文件约定的要求和标准及中华人民共和国现行的验收规范和评定标准进行交货验收。</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 xml:space="preserve">3、验收要求： </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（1）设备全新,外观无伤痕变形或修饰痕迹，进口产品必须具有商检合格的证明文件及海关报关资料。</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（3）技术文件资料、备件等已按规定数量移交完毕。</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（4）按照招标书要求及投标文件提供的技术要求验收必须合格。</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5）卖方提供的各种文件载明的内容必须真实，其技术数据买方有权要求供应商无偿提供买方认可的第三方按照双方同意的试验方法进行检测。检测结果必须证明供应商提供的技术数据是真实的，否则视为不合格。</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（6）在货物安装调试合格后，所有技术指标达到技术规范书和招标文件要求，货物具备产品合格证，供应商已按照合同规定提供了全部产品及完整的技术资料，经验收合格后，双方签署验收报告。</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二、技术培训要求</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1、按招标人要求对使用科室人员进行专业的技术培训并有专业的培训考核表；</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2、将设备操作流程，规范、安全注意事项，日常保养等必要说明书（含电子文档）制成卡片挂于设备上（并向设备科提供电子档）。</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三、技术资料</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1、提供设备的产品使用说明书（含电子文档）；</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2、提供设备的常见故障处理手册（含电子文档）。</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四、人员要求</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★需配备一名技术员驻点医院协助科室开展本项目</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五、报价要求</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投标总价必须是完成该项目的一切费用总和，包括设备费、运输费、装卸费、保险费、技术培训费、技术支持费、设备安装费、调试费、售后服务费、国家规定的完成安装调试可以正常投入使用的各项税费等全部费用。</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六、具体要求</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w:t>
      </w:r>
      <w:r w:rsidRPr="004D65EE">
        <w:rPr>
          <w:rFonts w:ascii="宋体" w:hAnsi="宋体" w:hint="eastAsia"/>
          <w:bCs/>
          <w:color w:val="000000" w:themeColor="text1"/>
          <w:szCs w:val="21"/>
        </w:rPr>
        <w:tab/>
      </w:r>
      <w:r>
        <w:rPr>
          <w:rFonts w:ascii="宋体" w:hAnsi="宋体" w:hint="eastAsia"/>
          <w:bCs/>
          <w:color w:val="000000" w:themeColor="text1"/>
          <w:szCs w:val="21"/>
        </w:rPr>
        <w:t>设备</w:t>
      </w:r>
      <w:r w:rsidRPr="004D65EE">
        <w:rPr>
          <w:rFonts w:ascii="宋体" w:hAnsi="宋体" w:hint="eastAsia"/>
          <w:bCs/>
          <w:color w:val="000000" w:themeColor="text1"/>
          <w:szCs w:val="21"/>
        </w:rPr>
        <w:t>交货期：系指合同签订之日起至货物运抵采购人指定地点的时间期限。具体是指：合同签订后15日内。</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lastRenderedPageBreak/>
        <w:t>2.</w:t>
      </w:r>
      <w:r w:rsidRPr="004D65EE">
        <w:rPr>
          <w:rFonts w:ascii="宋体" w:hAnsi="宋体" w:hint="eastAsia"/>
          <w:bCs/>
          <w:color w:val="000000" w:themeColor="text1"/>
          <w:szCs w:val="21"/>
        </w:rPr>
        <w:tab/>
        <w:t xml:space="preserve">交货和安装地点：招标方指定的安装地点 。     </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3.</w:t>
      </w:r>
      <w:r w:rsidRPr="004D65EE">
        <w:rPr>
          <w:rFonts w:ascii="宋体" w:hAnsi="宋体" w:hint="eastAsia"/>
          <w:bCs/>
          <w:color w:val="000000" w:themeColor="text1"/>
          <w:szCs w:val="21"/>
        </w:rPr>
        <w:tab/>
        <w:t>完工期要求：系指货物到达招标人指定交货地点，并且完成安装、调试，验收合格交付使用的时间。具体是指：合同签订后3</w:t>
      </w:r>
      <w:r w:rsidRPr="004D65EE">
        <w:rPr>
          <w:rFonts w:ascii="宋体" w:hAnsi="宋体"/>
          <w:bCs/>
          <w:color w:val="000000" w:themeColor="text1"/>
          <w:szCs w:val="21"/>
        </w:rPr>
        <w:t>0</w:t>
      </w:r>
      <w:r w:rsidRPr="004D65EE">
        <w:rPr>
          <w:rFonts w:ascii="宋体" w:hAnsi="宋体" w:hint="eastAsia"/>
          <w:bCs/>
          <w:color w:val="000000" w:themeColor="text1"/>
          <w:szCs w:val="21"/>
        </w:rPr>
        <w:t>日内。</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4.</w:t>
      </w:r>
      <w:r w:rsidRPr="004D65EE">
        <w:rPr>
          <w:rFonts w:ascii="宋体" w:hAnsi="宋体" w:hint="eastAsia"/>
          <w:bCs/>
          <w:color w:val="000000" w:themeColor="text1"/>
          <w:szCs w:val="21"/>
        </w:rPr>
        <w:tab/>
        <w:t>付款方式：全部设备安装验收合格后，采购方在收到中标方提供的正式发票等付款资料后，在90天内付给乙方设备合同款的90%，余下的10%货款在验收合格一年后支付。</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5.</w:t>
      </w:r>
      <w:r w:rsidRPr="004D65EE">
        <w:rPr>
          <w:rFonts w:ascii="宋体" w:hAnsi="宋体" w:hint="eastAsia"/>
          <w:bCs/>
          <w:color w:val="000000" w:themeColor="text1"/>
          <w:szCs w:val="21"/>
        </w:rPr>
        <w:tab/>
        <w:t>提供技术资料操作手册（含电子文档）；</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6.★所投产品需在深圳市/广东省在三级公立医院有三家以上使用客户（提供证明文件）；</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7.如果投标人按照合同提供的主要货物不是投标人自己生产的，投标人应提供制造厂家或代理商的授权，或者提供合法获得该货物及售后服务支持的有效证明。</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8.厂家必须在广东省有固定售后服务工作站，在深圳有厂家售后服务点或者厂家正式授权的专业售后服务代理商，提供厂家证明材料和工程师电话及技术维修力量情况以及维修的详细地址及联系方式，专业工程师免费现场安装。</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9.由厂家或者厂家正式授权的专业售后服务公司提供售后服务，非销售代理/经销商提供，设备安装后为使用科室提供免费操作及维护培训，使采购方人员能掌握有关系统设备的使用、维护和管理，达到能独立进行操作、日常测试维护等工作的目的。</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10.必须提供厂家售后服务承诺书原件扫描件（原件备查）。</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11.售后服务的要求</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保修期：系指中标供应商提供的产品在非使用者人为破坏情况下，出现任何质量问题造成产品不能使用时，由中标供应商免费维修、更换以确保产品正常使用的时间期限。此时间期限从合同验收合格之日起计算。具体是指合同验收合格后 5年内。</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（2）在保修期内，供应商应无偿并迅速更换由于元件缺陷及制造工艺等问题而发生故障的产品。质保期满以后，供应商应按其在深圳地区同类产品的优惠价格提供原厂配件和保修服务。</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（3）提供三个月做一次的上门回访服务，开通有24小时免费服务电话，有专业团队负责随时提供技术咨询服务；当接到报修电话后</w:t>
      </w:r>
      <w:r w:rsidRPr="004D65EE">
        <w:rPr>
          <w:rFonts w:ascii="宋体" w:hAnsi="宋体"/>
          <w:bCs/>
          <w:color w:val="000000" w:themeColor="text1"/>
          <w:szCs w:val="21"/>
        </w:rPr>
        <w:t>1</w:t>
      </w:r>
      <w:r w:rsidRPr="004D65EE">
        <w:rPr>
          <w:rFonts w:ascii="宋体" w:hAnsi="宋体" w:hint="eastAsia"/>
          <w:bCs/>
          <w:color w:val="000000" w:themeColor="text1"/>
          <w:szCs w:val="21"/>
        </w:rPr>
        <w:t>小时内响应确定到达现场解决故障时间，最迟不超过</w:t>
      </w:r>
      <w:r w:rsidRPr="004D65EE">
        <w:rPr>
          <w:rFonts w:ascii="宋体" w:hAnsi="宋体"/>
          <w:bCs/>
          <w:color w:val="000000" w:themeColor="text1"/>
          <w:szCs w:val="21"/>
        </w:rPr>
        <w:t>24</w:t>
      </w:r>
      <w:r w:rsidRPr="004D65EE">
        <w:rPr>
          <w:rFonts w:ascii="宋体" w:hAnsi="宋体" w:hint="eastAsia"/>
          <w:bCs/>
          <w:color w:val="000000" w:themeColor="text1"/>
          <w:szCs w:val="21"/>
        </w:rPr>
        <w:t>小时内到达现场维修，直至设备仪器达到合同或标书规定的技术性能为止（可选：紧急情况下乙方提供备用设备供甲方使用）。</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4）保修期内，中标人每年定期提供设备维护保养服务（最低不得少于四次），由中标人对设备按操作手册要求进行维护并出具详细的维护保养报告提交采购方设备管理部门存档，使设备仪器达到合同或标书规定的技术性能，确保设备处于正常使用状态。</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5）超过保修期：系指超过保修期后，中标供应商提供的产品不能正常使用时，中标供应商免费提供上门维修（包括人工、差旅、交通、住宿费用由中标方负责），只能收取零配件费用，且零配件为原厂配件。同时免费提供产品技术咨询、终身软件免费升级，此时间期限从质保期期满之日起计算。具体是指合同验收合格后终身维修。</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12.厂家保证质保期间开机率≥95%。若开机率未达到95%，在90%—95%之间按照一赔二顺延免费保修期；若开机率在85%-90%之间，则按照一赔三顺延免费保修期；若开机率低于85%，则应无条件为用户更换新机，并且根据新机合格验收之日起重新计算免费保修期。</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13.保证供应仪器的维修与配件，为保证设备正常运行，卖方应在中国境内方便的地方</w:t>
      </w:r>
      <w:r w:rsidRPr="004D65EE">
        <w:rPr>
          <w:rFonts w:ascii="宋体" w:hAnsi="宋体" w:hint="eastAsia"/>
          <w:bCs/>
          <w:color w:val="000000" w:themeColor="text1"/>
          <w:szCs w:val="21"/>
        </w:rPr>
        <w:lastRenderedPageBreak/>
        <w:t>设置备件库，存入所有必须的备件，并保证具备十年以上的配件及耗材供应期。</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14.运输及包装方式的要求：本次采购的设备和材料必须是全新的，所有设备运输到达施工场地时的包装必须是原厂完整的。</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15</w:t>
      </w:r>
      <w:r w:rsidRPr="004D65EE">
        <w:rPr>
          <w:rFonts w:ascii="宋体" w:hAnsi="宋体"/>
          <w:bCs/>
          <w:color w:val="000000" w:themeColor="text1"/>
          <w:szCs w:val="21"/>
        </w:rPr>
        <w:t>.</w:t>
      </w:r>
      <w:r w:rsidRPr="004D65EE">
        <w:rPr>
          <w:rFonts w:ascii="宋体" w:hAnsi="宋体" w:hint="eastAsia"/>
          <w:bCs/>
          <w:color w:val="000000" w:themeColor="text1"/>
          <w:szCs w:val="21"/>
        </w:rPr>
        <w:t>中标单位需按照采购单位要求，提供HPV基因分型检测系统供采购单位使用，服务期内免费提供与医院东华HIS系统接口费，系统配套的软件，详细的纸质版及电子版操作流程图及操作规范等软硬件；</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bCs/>
          <w:color w:val="000000" w:themeColor="text1"/>
          <w:szCs w:val="21"/>
        </w:rPr>
        <w:t>1</w:t>
      </w:r>
      <w:r w:rsidRPr="004D65EE">
        <w:rPr>
          <w:rFonts w:ascii="宋体" w:hAnsi="宋体" w:hint="eastAsia"/>
          <w:bCs/>
          <w:color w:val="000000" w:themeColor="text1"/>
          <w:szCs w:val="21"/>
        </w:rPr>
        <w:t>6</w:t>
      </w:r>
      <w:r w:rsidRPr="004D65EE">
        <w:rPr>
          <w:rFonts w:ascii="宋体" w:hAnsi="宋体"/>
          <w:bCs/>
          <w:color w:val="000000" w:themeColor="text1"/>
          <w:szCs w:val="21"/>
        </w:rPr>
        <w:t>.</w:t>
      </w:r>
      <w:r w:rsidRPr="004D65EE">
        <w:rPr>
          <w:rFonts w:ascii="宋体" w:hAnsi="宋体" w:hint="eastAsia"/>
          <w:bCs/>
          <w:color w:val="000000" w:themeColor="text1"/>
          <w:szCs w:val="21"/>
        </w:rPr>
        <w:t>中标单位需按照采购单位要求，提供HPV基因分型检测系统供采购单位使用，服务期内免费提供与医院东华HIS系统接口费，系统配套的软件，详细的纸质版及电子版操作流程图及操作规范等软硬件；</w:t>
      </w:r>
    </w:p>
    <w:p w:rsidR="005E5472" w:rsidRPr="004D65EE" w:rsidRDefault="005E5472" w:rsidP="005E5472">
      <w:pPr>
        <w:spacing w:line="360" w:lineRule="exact"/>
        <w:ind w:firstLineChars="200" w:firstLine="420"/>
        <w:rPr>
          <w:rFonts w:ascii="宋体" w:hAnsi="宋体"/>
          <w:bCs/>
          <w:color w:val="000000" w:themeColor="text1"/>
          <w:szCs w:val="21"/>
        </w:rPr>
      </w:pPr>
      <w:bookmarkStart w:id="5" w:name="_Toc27985947"/>
      <w:r w:rsidRPr="004D65EE">
        <w:rPr>
          <w:rFonts w:ascii="宋体" w:hAnsi="宋体"/>
          <w:bCs/>
          <w:color w:val="000000" w:themeColor="text1"/>
          <w:szCs w:val="21"/>
        </w:rPr>
        <w:t>1</w:t>
      </w:r>
      <w:r w:rsidRPr="004D65EE">
        <w:rPr>
          <w:rFonts w:ascii="宋体" w:hAnsi="宋体" w:hint="eastAsia"/>
          <w:bCs/>
          <w:color w:val="000000" w:themeColor="text1"/>
          <w:szCs w:val="21"/>
        </w:rPr>
        <w:t>7</w:t>
      </w:r>
      <w:r w:rsidRPr="004D65EE">
        <w:rPr>
          <w:rFonts w:ascii="宋体" w:hAnsi="宋体"/>
          <w:bCs/>
          <w:color w:val="000000" w:themeColor="text1"/>
          <w:szCs w:val="21"/>
        </w:rPr>
        <w:t>.</w:t>
      </w:r>
      <w:r w:rsidRPr="004D65EE">
        <w:rPr>
          <w:rFonts w:ascii="宋体" w:hAnsi="宋体" w:hint="eastAsia"/>
          <w:bCs/>
          <w:color w:val="000000" w:themeColor="text1"/>
          <w:szCs w:val="21"/>
        </w:rPr>
        <w:t>中标人应派专人定期对提供的设备进行日常维护、保养，如发生故障需要返厂维修或无法修复，应在48小时内提供替换机器，不能影响科室正常工作，费用由中标人支付，全天24小时电话响应。</w:t>
      </w:r>
      <w:bookmarkEnd w:id="5"/>
    </w:p>
    <w:p w:rsidR="005E5472" w:rsidRPr="004D65EE" w:rsidRDefault="005E5472" w:rsidP="005E5472">
      <w:pPr>
        <w:spacing w:line="360" w:lineRule="exact"/>
        <w:ind w:firstLineChars="200" w:firstLine="420"/>
        <w:rPr>
          <w:rFonts w:ascii="宋体" w:hAnsi="宋体"/>
          <w:bCs/>
          <w:color w:val="000000" w:themeColor="text1"/>
          <w:szCs w:val="21"/>
        </w:rPr>
      </w:pPr>
      <w:bookmarkStart w:id="6" w:name="_Toc27985948"/>
      <w:r w:rsidRPr="004D65EE">
        <w:rPr>
          <w:rFonts w:ascii="宋体" w:hAnsi="宋体"/>
          <w:bCs/>
          <w:color w:val="000000" w:themeColor="text1"/>
          <w:szCs w:val="21"/>
        </w:rPr>
        <w:t>1</w:t>
      </w:r>
      <w:r w:rsidRPr="004D65EE">
        <w:rPr>
          <w:rFonts w:ascii="宋体" w:hAnsi="宋体" w:hint="eastAsia"/>
          <w:bCs/>
          <w:color w:val="000000" w:themeColor="text1"/>
          <w:szCs w:val="21"/>
        </w:rPr>
        <w:t>8．中标人应派出技术人员全程协助采购单位信息系统工程师工作，将设备连接到采购</w:t>
      </w:r>
      <w:r w:rsidRPr="004D65EE">
        <w:rPr>
          <w:rFonts w:ascii="宋体" w:hAnsi="宋体"/>
          <w:bCs/>
          <w:color w:val="000000" w:themeColor="text1"/>
          <w:szCs w:val="21"/>
        </w:rPr>
        <w:t>单位</w:t>
      </w:r>
      <w:r w:rsidRPr="004D65EE">
        <w:rPr>
          <w:rFonts w:ascii="宋体" w:hAnsi="宋体" w:hint="eastAsia"/>
          <w:bCs/>
          <w:color w:val="000000" w:themeColor="text1"/>
          <w:szCs w:val="21"/>
        </w:rPr>
        <w:t>HIS系统，直到确认设备可按采购</w:t>
      </w:r>
      <w:r w:rsidRPr="004D65EE">
        <w:rPr>
          <w:rFonts w:ascii="宋体" w:hAnsi="宋体"/>
          <w:bCs/>
          <w:color w:val="000000" w:themeColor="text1"/>
          <w:szCs w:val="21"/>
        </w:rPr>
        <w:t>单位</w:t>
      </w:r>
      <w:r w:rsidRPr="004D65EE">
        <w:rPr>
          <w:rFonts w:ascii="宋体" w:hAnsi="宋体" w:hint="eastAsia"/>
          <w:bCs/>
          <w:color w:val="000000" w:themeColor="text1"/>
          <w:szCs w:val="21"/>
        </w:rPr>
        <w:t>要求连接HIS系统为止，</w:t>
      </w:r>
      <w:bookmarkEnd w:id="6"/>
      <w:r w:rsidRPr="004D65EE">
        <w:rPr>
          <w:rFonts w:ascii="宋体" w:hAnsi="宋体" w:hint="eastAsia"/>
          <w:bCs/>
          <w:color w:val="000000" w:themeColor="text1"/>
          <w:szCs w:val="21"/>
        </w:rPr>
        <w:t>中标人派出技术人员的费用以及安装、调试、接口费用由中标人负担。</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19</w:t>
      </w:r>
      <w:r w:rsidRPr="004D65EE">
        <w:rPr>
          <w:rFonts w:ascii="宋体" w:hAnsi="宋体"/>
          <w:bCs/>
          <w:color w:val="000000" w:themeColor="text1"/>
          <w:szCs w:val="21"/>
        </w:rPr>
        <w:t>.</w:t>
      </w:r>
      <w:r w:rsidRPr="004D65EE">
        <w:rPr>
          <w:rFonts w:ascii="宋体" w:hAnsi="宋体" w:hint="eastAsia"/>
          <w:bCs/>
          <w:color w:val="000000" w:themeColor="text1"/>
          <w:szCs w:val="21"/>
        </w:rPr>
        <w:t>最高限价（单价）要求：产品的投标单价不得高于限购价格，超过限价即视为不符合要求不予采购。且投标人需承诺本价格为深圳市区周边区域的最低供货价格，采购人有权保留二次议价或终止合同重新招标的权利，因此而产生的后果由中标人自行承担。</w:t>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★七</w:t>
      </w:r>
      <w:r w:rsidRPr="004D65EE">
        <w:rPr>
          <w:rFonts w:ascii="宋体" w:hAnsi="宋体" w:hint="eastAsia"/>
          <w:bCs/>
          <w:color w:val="000000" w:themeColor="text1"/>
          <w:szCs w:val="21"/>
        </w:rPr>
        <w:tab/>
        <w:t>、项目(产品)要求</w:t>
      </w:r>
      <w:r w:rsidRPr="004D65EE">
        <w:rPr>
          <w:rFonts w:ascii="宋体" w:hAnsi="宋体" w:hint="eastAsia"/>
          <w:bCs/>
          <w:color w:val="000000" w:themeColor="text1"/>
          <w:szCs w:val="21"/>
        </w:rPr>
        <w:tab/>
      </w:r>
    </w:p>
    <w:p w:rsidR="005E5472" w:rsidRPr="004D65EE" w:rsidRDefault="005E5472" w:rsidP="005E5472">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属于医疗器械的必须提供所投产品《医疗器械注册证》（注册证须含附件：医疗器械产品生产制造认可表或医疗器械产品注册登记表），原件备查；非医疗器械类无需提供。</w:t>
      </w:r>
    </w:p>
    <w:p w:rsidR="005E5472" w:rsidRPr="004D65EE" w:rsidRDefault="005E5472" w:rsidP="005E5472">
      <w:pPr>
        <w:spacing w:line="360" w:lineRule="exact"/>
        <w:ind w:firstLineChars="200" w:firstLine="422"/>
        <w:rPr>
          <w:rFonts w:ascii="宋体" w:hAnsi="宋体" w:cs="华文中宋"/>
          <w:b/>
          <w:bCs/>
          <w:color w:val="000000" w:themeColor="text1"/>
          <w:szCs w:val="21"/>
        </w:rPr>
      </w:pPr>
      <w:r w:rsidRPr="004D65EE">
        <w:rPr>
          <w:rFonts w:ascii="宋体" w:hAnsi="宋体" w:cs="华文中宋" w:hint="eastAsia"/>
          <w:b/>
          <w:bCs/>
          <w:color w:val="000000" w:themeColor="text1"/>
          <w:szCs w:val="21"/>
        </w:rPr>
        <w:t>八、耗材要求：</w:t>
      </w:r>
    </w:p>
    <w:p w:rsidR="005E5472" w:rsidRPr="004D65EE" w:rsidRDefault="005E5472" w:rsidP="005E5472">
      <w:pPr>
        <w:spacing w:line="360" w:lineRule="exact"/>
        <w:ind w:firstLineChars="200" w:firstLine="422"/>
        <w:rPr>
          <w:rFonts w:ascii="宋体" w:hAnsi="宋体" w:cs="华文中宋"/>
          <w:b/>
          <w:color w:val="000000" w:themeColor="text1"/>
          <w:szCs w:val="21"/>
        </w:rPr>
      </w:pPr>
      <w:r w:rsidRPr="004D65EE">
        <w:rPr>
          <w:rFonts w:ascii="宋体" w:hAnsi="宋体" w:cs="华文中宋" w:hint="eastAsia"/>
          <w:b/>
          <w:color w:val="000000" w:themeColor="text1"/>
          <w:szCs w:val="21"/>
        </w:rPr>
        <w:t>（一）供货要求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1、投标人应按照公布的中标产品目录上注明的产品信息和质量及时供货，所提供的医用产品、耗材必须是合格的。</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2、投标人保证供货产品的实际品牌、规格型号、生产厂家、质量与投标文件内所投产品描述一致；供货产品确保最新生产批号，绝不提供过期或即将过期的产品。</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3、投标人接到采购方的供货通知后，须在24小时内组织备货和配送，保证及时将医用品、耗材配送到位，满足医院的使用需要。</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4、医疗器械生产许可证、医疗器械经营许可证、医疗器械注册证、消毒产品生产企业卫生许可证、消毒剂和消毒器械卫生许可批件、营业执照（正副本）、医用品、耗材检验报告书等到期前5天内，将变更后的最新有效证明文件报采购方备案。超过有效期未报送的，采购方有权停止中标医用品、耗材的供货资格，所造成的损失由中标方自行承担。</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5、企业名称、医用品、耗材价格等信息变更后，投标人需在10个工作日内到采购方管理科室办理备案手续。逾期未办理备案的，采购方有权停止中标医用品、耗材的供货资格，所造成的损失由中标方自行承担。</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6、若中标产品有断货或停货等特殊情况时，保证提前5个工作日内通知医院，并出示加盖公章的停货书面说明，否则，采购方有权停止中标医用品、耗材的供货资格，所造成的</w:t>
      </w:r>
      <w:r w:rsidRPr="004D65EE">
        <w:rPr>
          <w:rFonts w:ascii="宋体" w:hAnsi="宋体" w:cs="华文中宋" w:hint="eastAsia"/>
          <w:color w:val="000000" w:themeColor="text1"/>
          <w:szCs w:val="21"/>
        </w:rPr>
        <w:lastRenderedPageBreak/>
        <w:t>损失由中标方自行承担。</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7、在实际使用过程中如因产品原因出现异常情况，中标方须在3天内请厂家或专家到采购方协助解决异常情况，一切费用由中标单位自行负责。</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8、对于一些需要指导的新产品，保证做好相关培训工作，培训产生的费用由中标单位负责。</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9、新开展的项目或同一测定项目检测方法改变升级，中标方须保证无条件提供货源，且价格不得超过现在用产品价格。</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10、对于已确认的中标品种，中标人在采购周期内一律不得弃标，如弃标列入不良行为记录，并进行相应处理。</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11、对于已供货接近有效期的产品（近效期6个月或以内的），中标人须保证无条件更换新批号且效期在半年以上的产品。</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12、手术中需要使用的材料，中标方应在接到采购方通知后24小时内送货到采购方指定地点，紧急情况下3小时内到货。</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13、中标方应随医用耗材向采购方提供使用说明和质量标准及所要求的相关资料。</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bCs/>
          <w:color w:val="000000" w:themeColor="text1"/>
          <w:szCs w:val="21"/>
        </w:rPr>
        <w:t>★14、本项目采购检测试剂数量不确定，具体供货数量以医院实际需求为准。最高限价（单价）要求：产品的投标单价不得高于限购价格，超过限价即视为不符合要求不予采购。且投标人需承诺本价格为深圳市区周边区域近两个月的最低供货价格，采购人有权保留二次议价或终止合同重新招标</w:t>
      </w:r>
      <w:r w:rsidRPr="004D65EE">
        <w:rPr>
          <w:rFonts w:ascii="宋体" w:hAnsi="宋体" w:cs="华文中宋" w:hint="eastAsia"/>
          <w:color w:val="000000" w:themeColor="text1"/>
          <w:szCs w:val="21"/>
        </w:rPr>
        <w:t>的权利。</w:t>
      </w:r>
    </w:p>
    <w:p w:rsidR="005E5472" w:rsidRPr="004D65EE" w:rsidRDefault="005E5472" w:rsidP="005E5472">
      <w:pPr>
        <w:spacing w:line="360" w:lineRule="exact"/>
        <w:ind w:firstLineChars="200" w:firstLine="420"/>
        <w:rPr>
          <w:rFonts w:ascii="宋体" w:hAnsi="宋体" w:cs="华文中宋"/>
          <w:bCs/>
          <w:color w:val="000000" w:themeColor="text1"/>
          <w:szCs w:val="21"/>
        </w:rPr>
      </w:pPr>
      <w:r w:rsidRPr="004D65EE">
        <w:rPr>
          <w:rFonts w:ascii="宋体" w:hAnsi="宋体" w:cs="华文中宋" w:hint="eastAsia"/>
          <w:bCs/>
          <w:color w:val="000000" w:themeColor="text1"/>
          <w:szCs w:val="21"/>
        </w:rPr>
        <w:t>★15、若依照上级有关部门规定上述的产品必须在省、市等平台统一采购等政府采购行为或不可抗力因素致供货合同无法执行，则采购方可按照上级部门有关规定提前终止合同，所导致的一切后果由中标人自行承担。</w:t>
      </w:r>
    </w:p>
    <w:p w:rsidR="005E5472" w:rsidRPr="005E6A20" w:rsidRDefault="005E5472" w:rsidP="005E5472">
      <w:pPr>
        <w:spacing w:line="360" w:lineRule="exact"/>
        <w:ind w:firstLineChars="200" w:firstLine="422"/>
        <w:rPr>
          <w:rFonts w:ascii="宋体" w:hAnsi="宋体" w:cs="华文中宋"/>
          <w:b/>
          <w:color w:val="000000" w:themeColor="text1"/>
          <w:szCs w:val="21"/>
        </w:rPr>
      </w:pPr>
      <w:r w:rsidRPr="005E6A20">
        <w:rPr>
          <w:rFonts w:ascii="宋体" w:hAnsi="宋体" w:cs="华文中宋" w:hint="eastAsia"/>
          <w:b/>
          <w:color w:val="000000" w:themeColor="text1"/>
          <w:szCs w:val="21"/>
        </w:rPr>
        <w:t>（二）配送要求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1、投标人负责将检验试剂或耗材安全无损运抵采购人指定地点，并承担包装、运输、保险、装卸、关税、增值税和进口代理等费用。</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2、采购方将根据实际需求，向投标人下达医用品、耗材供货订单。</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3、投标人具有履行合同必须具备的供应保障能力，具备签约后3日内满足医院临床使用需求的配送能力。</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4、投标人必须可以满足采购方产品、耗材的配送需求，不论供货规模均保证按直接配送。</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5、投标人须具备深圳现场配送能力，保证按照相应产品的配送资质要求进行配送，并对所供应的产品、耗材质量负责，对因运输破损等原因无法使用的产品无条件退换。</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6、中标商配送时需要本公司在职人员随货配送，否则招标方有权拒收货物。</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hint="eastAsia"/>
          <w:bCs/>
          <w:color w:val="000000" w:themeColor="text1"/>
          <w:szCs w:val="21"/>
        </w:rPr>
        <w:t>★</w:t>
      </w:r>
      <w:r w:rsidRPr="004D65EE">
        <w:rPr>
          <w:rFonts w:ascii="宋体" w:hAnsi="宋体" w:cs="华文中宋" w:hint="eastAsia"/>
          <w:color w:val="000000" w:themeColor="text1"/>
          <w:szCs w:val="21"/>
        </w:rPr>
        <w:t>7、如因采购方业务开展需要，需引入医用耗材精细化管理服务时，因此所产生的服务费用由中标方支付。</w:t>
      </w:r>
    </w:p>
    <w:p w:rsidR="005E5472" w:rsidRPr="004D65EE" w:rsidRDefault="005E5472" w:rsidP="005E5472">
      <w:pPr>
        <w:spacing w:line="360" w:lineRule="exact"/>
        <w:ind w:firstLineChars="200" w:firstLine="422"/>
        <w:rPr>
          <w:rFonts w:ascii="宋体" w:hAnsi="宋体" w:cs="华文中宋"/>
          <w:b/>
          <w:color w:val="000000" w:themeColor="text1"/>
          <w:szCs w:val="21"/>
        </w:rPr>
      </w:pPr>
      <w:r w:rsidRPr="004D65EE">
        <w:rPr>
          <w:rFonts w:ascii="宋体" w:hAnsi="宋体" w:cs="华文中宋" w:hint="eastAsia"/>
          <w:b/>
          <w:bCs/>
          <w:color w:val="000000" w:themeColor="text1"/>
          <w:szCs w:val="21"/>
        </w:rPr>
        <w:t>（三）耗材</w:t>
      </w:r>
      <w:r w:rsidRPr="004D65EE">
        <w:rPr>
          <w:rFonts w:ascii="宋体" w:hAnsi="宋体" w:cs="华文中宋" w:hint="eastAsia"/>
          <w:b/>
          <w:color w:val="000000" w:themeColor="text1"/>
          <w:szCs w:val="21"/>
        </w:rPr>
        <w:t>质量及验收要求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 xml:space="preserve">    1、预中标公司产品在临床试用，</w:t>
      </w:r>
      <w:bookmarkStart w:id="7" w:name="_GoBack"/>
      <w:bookmarkEnd w:id="7"/>
      <w:r w:rsidRPr="004D65EE">
        <w:rPr>
          <w:rFonts w:ascii="宋体" w:hAnsi="宋体" w:cs="华文中宋" w:hint="eastAsia"/>
          <w:color w:val="000000" w:themeColor="text1"/>
          <w:szCs w:val="21"/>
        </w:rPr>
        <w:t>经使用科室确认无产品质量问题后，采购方与之签订供货合同。无论试用或合同执行期间出现产品质量或服务方面问题，经证实后采购方将取消其供货资格。</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lastRenderedPageBreak/>
        <w:t>2、投标人需按国家相关标准进行器械包装，器械外观清洁，产品包装上（包括大包装、小包装等）需附有各项国家规定的中文标识；器械的包装均应有良好的防湿、防锈、防潮、防雨、防腐及防碰撞的措施，并适宜深圳的气候条件。凡由于包装不良造成的损失和由此产生的费用均由投标人承担。</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3、所有器械在开封检验时必须完好，无破损，配置与说明书相符，且符合招标文件技术规格参数的要求；采购人有权检验或测试采购器械，以确认器械是否符合合同规格的要求，并且不承担额外的费用。如果发现所交器械与投标文件中所承诺的不符或存在质量、技术缺陷等，采购人可以拒绝接收该货物，投标人应无条件在3天内采取补足、更换或退货等措施,以满足规格的要求，由此发生的一切损失和费用由投标人承担。</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4、对于影响器械正常使用的必要组成部分，投标人应提供并在投标文件中明确列出。</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5、检查及验收程序：</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1）到货检查</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a）质量检查</w:t>
      </w:r>
      <w:bookmarkStart w:id="8" w:name="_Toc184023104"/>
      <w:bookmarkStart w:id="9" w:name="_Toc183579560"/>
      <w:bookmarkStart w:id="10" w:name="_Toc186374090"/>
      <w:r w:rsidRPr="004D65EE">
        <w:rPr>
          <w:rFonts w:ascii="宋体" w:hAnsi="宋体" w:cs="华文中宋" w:hint="eastAsia"/>
          <w:color w:val="000000" w:themeColor="text1"/>
          <w:szCs w:val="21"/>
        </w:rPr>
        <w:t>：采购方负责供货产品的检查，以保障其质量和完整性。</w:t>
      </w:r>
      <w:bookmarkEnd w:id="8"/>
      <w:bookmarkEnd w:id="9"/>
      <w:bookmarkEnd w:id="10"/>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b）到货检查</w:t>
      </w:r>
      <w:bookmarkStart w:id="11" w:name="_Toc186374092"/>
      <w:bookmarkStart w:id="12" w:name="_Toc183579562"/>
      <w:bookmarkStart w:id="13" w:name="_Toc184023106"/>
      <w:r w:rsidRPr="004D65EE">
        <w:rPr>
          <w:rFonts w:ascii="宋体" w:hAnsi="宋体" w:cs="华文中宋" w:hint="eastAsia"/>
          <w:color w:val="000000" w:themeColor="text1"/>
          <w:szCs w:val="21"/>
        </w:rPr>
        <w:t>：采购方负责进行货物到达交货地点后的开箱检查，</w:t>
      </w:r>
      <w:bookmarkEnd w:id="11"/>
      <w:bookmarkEnd w:id="12"/>
      <w:bookmarkEnd w:id="13"/>
      <w:r w:rsidRPr="004D65EE">
        <w:rPr>
          <w:rFonts w:ascii="宋体" w:hAnsi="宋体" w:cs="华文中宋" w:hint="eastAsia"/>
          <w:color w:val="000000" w:themeColor="text1"/>
          <w:szCs w:val="21"/>
        </w:rPr>
        <w:t>对中标方提供货物的包装、运输和产品、技术</w:t>
      </w:r>
      <w:bookmarkStart w:id="14" w:name="_Toc81985098"/>
      <w:bookmarkStart w:id="15" w:name="_Toc20475454"/>
      <w:bookmarkStart w:id="16" w:name="_Toc509033979"/>
      <w:bookmarkStart w:id="17" w:name="_Toc186374079"/>
      <w:r w:rsidRPr="004D65EE">
        <w:rPr>
          <w:rFonts w:ascii="宋体" w:hAnsi="宋体" w:cs="华文中宋" w:hint="eastAsia"/>
          <w:color w:val="000000" w:themeColor="text1"/>
          <w:szCs w:val="21"/>
        </w:rPr>
        <w:t>文件的现场开箱、清点及登记工作。</w:t>
      </w:r>
      <w:bookmarkEnd w:id="14"/>
      <w:bookmarkEnd w:id="15"/>
      <w:bookmarkEnd w:id="16"/>
      <w:bookmarkEnd w:id="17"/>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2）验收程序</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a）开箱检验：所有货物在开箱时必须完好，无破损。数量、质量及性能不低于本方案中提出的要求。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b）测试要求：安装完成后，采购人有权进行产品测试，中标人必须给予充分的配合。</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c）验收要求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① 对全部货物的型号、规格、数量及资料文件（如装箱清单、随箱介质等）的验收；</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② 拆箱后，应对其全部货物、配件、资料、介质造册登记，并与装箱单对比，如有出入应立即书面记录，由中标人负责解决，如影响交货则按合同有关条款处理。</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③ 如商检或采购人测试过程中发现货物性能指标或功能不符合询价文件、投标文件和合同时，将视为质量性能不合格，有权拒收并要求赔偿。</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④ 进口产品必须在交货时提供原产地证明、货物进口报关单、关税单和商检证明。</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ab/>
        <w:t>⑤ 如应采购方有需要，中标方须向采购人提供第三方现场计量检定证书，费用由中标方自行负责。</w:t>
      </w:r>
    </w:p>
    <w:p w:rsidR="005E5472" w:rsidRPr="005E6A20" w:rsidRDefault="005E5472" w:rsidP="005E5472">
      <w:pPr>
        <w:spacing w:line="360" w:lineRule="exact"/>
        <w:ind w:firstLineChars="200" w:firstLine="422"/>
        <w:rPr>
          <w:rFonts w:ascii="宋体" w:hAnsi="宋体" w:cs="华文中宋"/>
          <w:b/>
          <w:bCs/>
          <w:color w:val="000000" w:themeColor="text1"/>
          <w:szCs w:val="21"/>
        </w:rPr>
      </w:pPr>
      <w:r w:rsidRPr="005E6A20">
        <w:rPr>
          <w:rFonts w:ascii="宋体" w:hAnsi="宋体" w:cs="华文中宋" w:hint="eastAsia"/>
          <w:b/>
          <w:bCs/>
          <w:color w:val="000000" w:themeColor="text1"/>
          <w:szCs w:val="21"/>
        </w:rPr>
        <w:t>（四）技术资料要求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投标人应提供完整的技术资料，包括但不限于产品合格证、配置清单、产品说明书、操作手册、质量保证文件、服务指南等，所有外文资料须提供中文译本。文件应随货物一并交付至采购人指定地点。</w:t>
      </w:r>
    </w:p>
    <w:p w:rsidR="005E5472" w:rsidRPr="005E6A20" w:rsidRDefault="005E5472" w:rsidP="005E5472">
      <w:pPr>
        <w:spacing w:line="360" w:lineRule="exact"/>
        <w:ind w:firstLineChars="200" w:firstLine="422"/>
        <w:rPr>
          <w:rFonts w:ascii="宋体" w:hAnsi="宋体" w:cs="华文中宋"/>
          <w:b/>
          <w:bCs/>
          <w:color w:val="000000" w:themeColor="text1"/>
          <w:szCs w:val="21"/>
        </w:rPr>
      </w:pPr>
      <w:r w:rsidRPr="005E6A20">
        <w:rPr>
          <w:rFonts w:ascii="宋体" w:hAnsi="宋体" w:cs="华文中宋" w:hint="eastAsia"/>
          <w:b/>
          <w:bCs/>
          <w:color w:val="000000" w:themeColor="text1"/>
          <w:szCs w:val="21"/>
        </w:rPr>
        <w:t>（五）耗材、试剂售后服务要求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1、耗材、试剂出现问题时，中标方2小时内提出具体解决方案，需上门服务的，中标方须24小时内到达现场。</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2、投标人投标时所提供的器械如在实际供货时已经停产，应按原价提供更优质的耗材、</w:t>
      </w:r>
      <w:r w:rsidRPr="004D65EE">
        <w:rPr>
          <w:rFonts w:ascii="宋体" w:hAnsi="宋体" w:cs="华文中宋" w:hint="eastAsia"/>
          <w:color w:val="000000" w:themeColor="text1"/>
          <w:szCs w:val="21"/>
        </w:rPr>
        <w:lastRenderedPageBreak/>
        <w:t>试剂。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3、按月收集各承检机构送货单，并及时反馈给采购人。</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4、为保证耗材、试剂的及时配送，投标人应在深圳设有售后服务机构。</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5、培训：中标人应派专业技术人员免费对采购单位指定人员进行定期培训及指导。</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6、卖方应按其投标文件中的承诺，进行其他售后服务工作。</w:t>
      </w:r>
    </w:p>
    <w:p w:rsidR="005E5472" w:rsidRPr="005E6A20" w:rsidRDefault="005E5472" w:rsidP="005E5472">
      <w:pPr>
        <w:spacing w:line="360" w:lineRule="exact"/>
        <w:ind w:firstLineChars="200" w:firstLine="422"/>
        <w:rPr>
          <w:rFonts w:ascii="宋体" w:hAnsi="宋体" w:cs="华文中宋"/>
          <w:b/>
          <w:color w:val="000000" w:themeColor="text1"/>
          <w:szCs w:val="21"/>
        </w:rPr>
      </w:pPr>
      <w:r w:rsidRPr="005E6A20">
        <w:rPr>
          <w:rFonts w:ascii="宋体" w:hAnsi="宋体" w:cs="华文中宋" w:hint="eastAsia"/>
          <w:b/>
          <w:color w:val="000000" w:themeColor="text1"/>
          <w:szCs w:val="21"/>
        </w:rPr>
        <w:t>（六）知识产权要求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1、投标人应保证采购人在使用该货物或其任何一部分时，免受第三方提出的侵犯其专利权、商标权、著作权或其它知识产权的起诉。投标人保证所提供软件的合法性，所发生的任何知识产权纠纷与采购人无关。</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2、采购人购买产品后，有权对该产品与其他设备进行配套、整合或适当改进，而免受侵犯专利权的起诉。</w:t>
      </w:r>
    </w:p>
    <w:p w:rsidR="005E5472" w:rsidRPr="005E6A20" w:rsidRDefault="005E5472" w:rsidP="005E5472">
      <w:pPr>
        <w:spacing w:line="360" w:lineRule="exact"/>
        <w:ind w:firstLineChars="200" w:firstLine="422"/>
        <w:rPr>
          <w:rFonts w:ascii="宋体" w:hAnsi="宋体" w:cs="华文中宋"/>
          <w:b/>
          <w:color w:val="000000" w:themeColor="text1"/>
          <w:szCs w:val="21"/>
        </w:rPr>
      </w:pPr>
      <w:r w:rsidRPr="005E6A20">
        <w:rPr>
          <w:rFonts w:ascii="宋体" w:hAnsi="宋体" w:cs="华文中宋" w:hint="eastAsia"/>
          <w:b/>
          <w:color w:val="000000" w:themeColor="text1"/>
          <w:szCs w:val="21"/>
        </w:rPr>
        <w:t>（七）违约责任</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1、如投标人未按照投标文件中承诺的时间交货或提供服务，投标人应承担延期交货和延期服务的违约责任，并赔偿采购人因此造成的实际经济损失。实际经济损失超出履约保证金额，采购人有权终止合同。</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2、投标人所提供试剂的品种、型号、规格、质量、技术参数等方面中，如任何一个不能实质性满足招标文件要约的，采购人有权拒绝收货，投标人向采购人偿付项目采购金额千分之 十（千分之十以上千分之二十以下）的违约金；造成严重后果的，追究中标方责任。</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3、投标人不能交付试剂的，投标人向采购人偿付项目采购金额千分之二十（千分之十以上千分之二十以下）的违约金。</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4、投标人逾期未交试剂的，投标人向采购人每日偿付设备款千分之 十 （千分之十以上千分之二十以下）的违约金。投标人超过交货期限 十 日仍未交货，采购人有权单方面解除合同，所造成的损失由中标方自行承担。</w:t>
      </w:r>
    </w:p>
    <w:p w:rsidR="005E5472" w:rsidRPr="005E6A20" w:rsidRDefault="005E5472" w:rsidP="005E5472">
      <w:pPr>
        <w:spacing w:line="360" w:lineRule="exact"/>
        <w:ind w:firstLineChars="200" w:firstLine="422"/>
        <w:rPr>
          <w:rFonts w:ascii="宋体" w:hAnsi="宋体" w:cs="华文中宋"/>
          <w:b/>
          <w:color w:val="000000" w:themeColor="text1"/>
          <w:szCs w:val="21"/>
        </w:rPr>
      </w:pPr>
      <w:r w:rsidRPr="005E6A20">
        <w:rPr>
          <w:rFonts w:ascii="宋体" w:hAnsi="宋体" w:cs="华文中宋" w:hint="eastAsia"/>
          <w:b/>
          <w:color w:val="000000" w:themeColor="text1"/>
          <w:szCs w:val="21"/>
        </w:rPr>
        <w:t>（八）报价要求：</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1、投标人应根据招标文件要求报出投标总价，总价一旦核实确认，不得再作更改。</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2、在符合总体要求的前提下，投标人可对招标文件没有提及的内容适当增加，但有关费用必须在投标文件中列出并说明理由。</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3、投标报价必须是唯一的。采购人不接受有任何选择的报价。</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bCs/>
          <w:color w:val="000000" w:themeColor="text1"/>
          <w:szCs w:val="21"/>
        </w:rPr>
        <w:t>4、投标人需承诺本价格为深圳市区周边区域的最低供货价格，采购人有权终止合同或保留二次议价的权利。</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5、投标书与开标一览表中的总报价应一致。</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6、投标总报价应等于“详细报价清单”的费用之和。报价包括但不限于设备费、备品备件费、专用工具费、包装运输费、装卸费、安装调试费、软件升级费、技术咨询费、人员培训费、保险费、检测费、税费及质量保证期内售后服务费等其他各项有关费用。采购人不再支付中标价格以外的任何费用。</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7、投标人免费提供的货物必须注明“免费”或数字“0”，但不能省略。</w:t>
      </w:r>
    </w:p>
    <w:p w:rsidR="005E5472" w:rsidRPr="005E6A20" w:rsidRDefault="005E5472" w:rsidP="005E5472">
      <w:pPr>
        <w:spacing w:line="360" w:lineRule="exact"/>
        <w:ind w:firstLineChars="200" w:firstLine="422"/>
        <w:rPr>
          <w:rFonts w:ascii="宋体" w:hAnsi="宋体" w:cs="华文中宋"/>
          <w:b/>
          <w:color w:val="000000" w:themeColor="text1"/>
          <w:szCs w:val="21"/>
        </w:rPr>
      </w:pPr>
      <w:r w:rsidRPr="005E6A20">
        <w:rPr>
          <w:rFonts w:ascii="宋体" w:hAnsi="宋体" w:cs="华文中宋" w:hint="eastAsia"/>
          <w:b/>
          <w:color w:val="000000" w:themeColor="text1"/>
          <w:szCs w:val="21"/>
        </w:rPr>
        <w:t>（九）耗材付款结算</w:t>
      </w:r>
    </w:p>
    <w:p w:rsidR="005E5472" w:rsidRPr="004D65EE" w:rsidRDefault="005E5472" w:rsidP="005E5472">
      <w:pPr>
        <w:spacing w:line="360" w:lineRule="exact"/>
        <w:ind w:firstLineChars="200" w:firstLine="420"/>
        <w:rPr>
          <w:rFonts w:ascii="宋体" w:hAnsi="宋体" w:cs="华文中宋"/>
          <w:color w:val="000000" w:themeColor="text1"/>
          <w:szCs w:val="21"/>
        </w:rPr>
      </w:pPr>
      <w:r w:rsidRPr="004D65EE">
        <w:rPr>
          <w:rFonts w:ascii="宋体" w:hAnsi="宋体" w:cs="华文中宋" w:hint="eastAsia"/>
          <w:color w:val="000000" w:themeColor="text1"/>
          <w:szCs w:val="21"/>
        </w:rPr>
        <w:t>采购方按实际送货的发票办理付款手续，在收到中标方发票后经科室使用人确认产品无</w:t>
      </w:r>
      <w:r w:rsidRPr="004D65EE">
        <w:rPr>
          <w:rFonts w:ascii="宋体" w:hAnsi="宋体" w:cs="华文中宋" w:hint="eastAsia"/>
          <w:color w:val="000000" w:themeColor="text1"/>
          <w:szCs w:val="21"/>
        </w:rPr>
        <w:lastRenderedPageBreak/>
        <w:t>问题后按医院财务相关流程办理付款手续,。</w:t>
      </w:r>
    </w:p>
    <w:p w:rsidR="005E5472" w:rsidRPr="005E6A20" w:rsidRDefault="005E5472" w:rsidP="005E5472">
      <w:pPr>
        <w:spacing w:line="360" w:lineRule="exact"/>
        <w:ind w:firstLineChars="200" w:firstLine="422"/>
        <w:rPr>
          <w:rFonts w:ascii="宋体" w:hAnsi="宋体" w:cs="华文中宋"/>
          <w:b/>
          <w:color w:val="000000" w:themeColor="text1"/>
          <w:szCs w:val="21"/>
        </w:rPr>
      </w:pPr>
      <w:bookmarkStart w:id="18" w:name="_Toc27985998"/>
      <w:r w:rsidRPr="005E6A20">
        <w:rPr>
          <w:rFonts w:ascii="宋体" w:hAnsi="宋体" w:cs="华文中宋" w:hint="eastAsia"/>
          <w:b/>
          <w:color w:val="000000" w:themeColor="text1"/>
          <w:szCs w:val="21"/>
        </w:rPr>
        <w:t>（十）耗材服务期限：</w:t>
      </w:r>
    </w:p>
    <w:p w:rsidR="005E5472" w:rsidRDefault="005E5472" w:rsidP="005E5472">
      <w:pPr>
        <w:spacing w:line="360" w:lineRule="exact"/>
        <w:ind w:firstLineChars="200" w:firstLine="420"/>
        <w:rPr>
          <w:rFonts w:ascii="宋体" w:hAnsi="宋体" w:cs="华文中宋" w:hint="eastAsia"/>
          <w:bCs/>
          <w:color w:val="000000" w:themeColor="text1"/>
          <w:szCs w:val="21"/>
        </w:rPr>
      </w:pPr>
      <w:r w:rsidRPr="004D65EE">
        <w:rPr>
          <w:rFonts w:ascii="宋体" w:hAnsi="宋体" w:cs="华文中宋" w:hint="eastAsia"/>
          <w:bCs/>
          <w:color w:val="000000" w:themeColor="text1"/>
          <w:szCs w:val="21"/>
        </w:rPr>
        <w:t>18个月（自双方签订合同生效之日起）。服务期内，采购人根据需求送货，送货数量不确定，中标单位自行评估其中风险，如因政府耗材集中采购实施等不可抗力因素导致本项目终止，采购人对此不赔付任何费用，所造成的损失由中标人自行承担。</w:t>
      </w:r>
      <w:bookmarkEnd w:id="18"/>
    </w:p>
    <w:p w:rsidR="005E5472" w:rsidRPr="007714F1" w:rsidRDefault="005E5472" w:rsidP="005E5472">
      <w:pPr>
        <w:spacing w:line="360" w:lineRule="exact"/>
        <w:ind w:firstLineChars="200" w:firstLine="422"/>
        <w:rPr>
          <w:rFonts w:ascii="宋体" w:hAnsi="宋体" w:cs="华文中宋" w:hint="eastAsia"/>
          <w:b/>
          <w:bCs/>
          <w:color w:val="000000" w:themeColor="text1"/>
          <w:szCs w:val="21"/>
        </w:rPr>
      </w:pPr>
      <w:r w:rsidRPr="007714F1">
        <w:rPr>
          <w:rFonts w:ascii="宋体" w:hAnsi="宋体" w:cs="华文中宋" w:hint="eastAsia"/>
          <w:b/>
          <w:bCs/>
          <w:color w:val="000000" w:themeColor="text1"/>
          <w:szCs w:val="21"/>
        </w:rPr>
        <w:t>（十一）</w:t>
      </w:r>
      <w:r w:rsidRPr="007714F1">
        <w:rPr>
          <w:rFonts w:ascii="宋体" w:hAnsi="宋体" w:cs="华文中宋" w:hint="eastAsia"/>
          <w:b/>
          <w:bCs/>
          <w:color w:val="000000" w:themeColor="text1"/>
          <w:szCs w:val="21"/>
        </w:rPr>
        <w:t>★试剂交货期：</w:t>
      </w:r>
    </w:p>
    <w:p w:rsidR="005E5472" w:rsidRPr="005E6A20" w:rsidRDefault="005E5472" w:rsidP="005E5472">
      <w:pPr>
        <w:spacing w:line="360" w:lineRule="exact"/>
        <w:ind w:firstLineChars="200" w:firstLine="420"/>
        <w:rPr>
          <w:rFonts w:ascii="宋体" w:hAnsi="宋体" w:cs="华文中宋" w:hint="eastAsia"/>
          <w:bCs/>
          <w:color w:val="000000" w:themeColor="text1"/>
          <w:szCs w:val="21"/>
        </w:rPr>
      </w:pPr>
      <w:r w:rsidRPr="005E6A20">
        <w:rPr>
          <w:rFonts w:ascii="宋体" w:hAnsi="宋体" w:cs="华文中宋" w:hint="eastAsia"/>
          <w:bCs/>
          <w:color w:val="000000" w:themeColor="text1"/>
          <w:szCs w:val="21"/>
        </w:rPr>
        <w:t>交货形式为分批定点供货，每月初为各科室定点送货。</w:t>
      </w:r>
    </w:p>
    <w:p w:rsidR="005E5472" w:rsidRPr="005E6A20" w:rsidRDefault="005E5472" w:rsidP="005E5472">
      <w:pPr>
        <w:spacing w:line="360" w:lineRule="exact"/>
        <w:ind w:firstLineChars="200" w:firstLine="420"/>
        <w:rPr>
          <w:rFonts w:ascii="宋体" w:hAnsi="宋体" w:cs="华文中宋" w:hint="eastAsia"/>
          <w:bCs/>
          <w:color w:val="000000" w:themeColor="text1"/>
          <w:szCs w:val="21"/>
        </w:rPr>
      </w:pPr>
      <w:r w:rsidRPr="005E6A20">
        <w:rPr>
          <w:rFonts w:ascii="宋体" w:hAnsi="宋体" w:cs="华文中宋" w:hint="eastAsia"/>
          <w:bCs/>
          <w:color w:val="000000" w:themeColor="text1"/>
          <w:szCs w:val="21"/>
        </w:rPr>
        <w:t>一般试剂在接到送货通知后48小时内送达，节假日照常配送, 紧急用试剂按医疗机构的要求送达。</w:t>
      </w:r>
    </w:p>
    <w:p w:rsidR="005E5472" w:rsidRPr="005E6A20" w:rsidRDefault="005E5472" w:rsidP="005E5472">
      <w:pPr>
        <w:spacing w:line="360" w:lineRule="exact"/>
        <w:ind w:firstLineChars="200" w:firstLine="420"/>
        <w:rPr>
          <w:rFonts w:ascii="宋体" w:hAnsi="宋体" w:cs="华文中宋" w:hint="eastAsia"/>
          <w:bCs/>
          <w:color w:val="000000" w:themeColor="text1"/>
          <w:szCs w:val="21"/>
        </w:rPr>
      </w:pPr>
      <w:r w:rsidRPr="005E6A20">
        <w:rPr>
          <w:rFonts w:ascii="宋体" w:hAnsi="宋体" w:cs="华文中宋" w:hint="eastAsia"/>
          <w:bCs/>
          <w:color w:val="000000" w:themeColor="text1"/>
          <w:szCs w:val="21"/>
        </w:rPr>
        <w:t>试剂送达目的地后应将试剂盒送至医院指定库房办理入库手续，并由相关人员签收后方可离开。</w:t>
      </w:r>
    </w:p>
    <w:p w:rsidR="005E5472" w:rsidRPr="005E6A20" w:rsidRDefault="005E5472" w:rsidP="005E5472">
      <w:pPr>
        <w:spacing w:line="360" w:lineRule="exact"/>
        <w:ind w:firstLineChars="200" w:firstLine="420"/>
        <w:rPr>
          <w:rFonts w:ascii="宋体" w:hAnsi="宋体" w:cs="华文中宋" w:hint="eastAsia"/>
          <w:bCs/>
          <w:color w:val="000000" w:themeColor="text1"/>
          <w:szCs w:val="21"/>
        </w:rPr>
      </w:pPr>
      <w:r w:rsidRPr="005E6A20">
        <w:rPr>
          <w:rFonts w:ascii="宋体" w:hAnsi="宋体" w:cs="华文中宋" w:hint="eastAsia"/>
          <w:bCs/>
          <w:color w:val="000000" w:themeColor="text1"/>
          <w:szCs w:val="21"/>
        </w:rPr>
        <w:t>试剂交货验收时，应具有三分之二以上的有效期，如有质量问题，无条件退换货。</w:t>
      </w:r>
    </w:p>
    <w:p w:rsidR="009C201F" w:rsidRPr="004D65EE" w:rsidRDefault="009C201F" w:rsidP="005E5472">
      <w:pPr>
        <w:spacing w:line="360" w:lineRule="exact"/>
        <w:ind w:firstLineChars="200" w:firstLine="420"/>
        <w:rPr>
          <w:rFonts w:ascii="宋体" w:hAnsi="宋体" w:cs="华文中宋"/>
          <w:bCs/>
          <w:color w:val="000000" w:themeColor="text1"/>
          <w:szCs w:val="21"/>
        </w:rPr>
      </w:pPr>
    </w:p>
    <w:p w:rsidR="009C201F" w:rsidRPr="004D65EE" w:rsidRDefault="009C201F" w:rsidP="009C201F">
      <w:pPr>
        <w:jc w:val="center"/>
        <w:outlineLvl w:val="1"/>
        <w:rPr>
          <w:rFonts w:ascii="黑体" w:eastAsia="黑体"/>
          <w:caps/>
          <w:color w:val="000000" w:themeColor="text1"/>
          <w:sz w:val="24"/>
          <w:szCs w:val="24"/>
        </w:rPr>
      </w:pPr>
      <w:bookmarkStart w:id="19" w:name="_Toc333420706"/>
      <w:bookmarkStart w:id="20" w:name="_Toc28349407"/>
      <w:r w:rsidRPr="004D65EE">
        <w:rPr>
          <w:rFonts w:ascii="黑体" w:eastAsia="黑体" w:hint="eastAsia"/>
          <w:caps/>
          <w:color w:val="000000" w:themeColor="text1"/>
          <w:sz w:val="24"/>
          <w:szCs w:val="24"/>
        </w:rPr>
        <w:t>第五节  投标文件否决性条款摘要</w:t>
      </w:r>
      <w:bookmarkEnd w:id="19"/>
      <w:bookmarkEnd w:id="20"/>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b/>
          <w:color w:val="000000" w:themeColor="text1"/>
        </w:rPr>
        <w:t>1、</w:t>
      </w:r>
      <w:r w:rsidRPr="004D65EE">
        <w:rPr>
          <w:rFonts w:ascii="宋体" w:hAnsi="宋体"/>
          <w:b/>
          <w:color w:val="000000" w:themeColor="text1"/>
          <w:szCs w:val="21"/>
        </w:rPr>
        <w:t>投标文件有下列情形之一的，不予受理：</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color w:val="000000" w:themeColor="text1"/>
        </w:rPr>
        <w:t xml:space="preserve">1.1  </w:t>
      </w:r>
      <w:r w:rsidRPr="004D65EE">
        <w:rPr>
          <w:rFonts w:ascii="宋体" w:hAnsi="宋体"/>
          <w:color w:val="000000" w:themeColor="text1"/>
          <w:szCs w:val="21"/>
        </w:rPr>
        <w:t>在投标截止时间以后送达的，或者未送达指定地点的；</w:t>
      </w:r>
    </w:p>
    <w:p w:rsidR="009C201F" w:rsidRPr="004D65EE" w:rsidRDefault="009C201F" w:rsidP="009C201F">
      <w:pPr>
        <w:spacing w:line="360" w:lineRule="exact"/>
        <w:ind w:firstLineChars="200" w:firstLine="420"/>
        <w:rPr>
          <w:rFonts w:ascii="宋体" w:hAnsi="宋体"/>
          <w:color w:val="000000" w:themeColor="text1"/>
        </w:rPr>
      </w:pPr>
      <w:r w:rsidRPr="004D65EE">
        <w:rPr>
          <w:rFonts w:ascii="宋体" w:hAnsi="宋体"/>
          <w:color w:val="000000" w:themeColor="text1"/>
        </w:rPr>
        <w:t xml:space="preserve">1.2  </w:t>
      </w:r>
      <w:r w:rsidRPr="004D65EE">
        <w:rPr>
          <w:rFonts w:ascii="宋体" w:hAnsi="宋体" w:hint="eastAsia"/>
          <w:color w:val="000000" w:themeColor="text1"/>
        </w:rPr>
        <w:t>投标文件未密封的；</w:t>
      </w:r>
    </w:p>
    <w:p w:rsidR="009C201F" w:rsidRPr="004D65EE" w:rsidRDefault="009C201F" w:rsidP="009C201F">
      <w:pPr>
        <w:spacing w:line="360" w:lineRule="exact"/>
        <w:ind w:firstLineChars="200" w:firstLine="420"/>
        <w:rPr>
          <w:rFonts w:ascii="宋体" w:hAnsi="宋体"/>
          <w:b/>
          <w:color w:val="000000" w:themeColor="text1"/>
          <w:szCs w:val="21"/>
        </w:rPr>
      </w:pPr>
      <w:r w:rsidRPr="004D65EE">
        <w:rPr>
          <w:rFonts w:ascii="宋体" w:hAnsi="宋体" w:hint="eastAsia"/>
          <w:color w:val="000000" w:themeColor="text1"/>
        </w:rPr>
        <w:t xml:space="preserve">1.3  </w:t>
      </w:r>
      <w:r w:rsidRPr="004D65EE">
        <w:rPr>
          <w:rFonts w:ascii="宋体" w:hAnsi="宋体"/>
          <w:color w:val="000000" w:themeColor="text1"/>
          <w:szCs w:val="21"/>
        </w:rPr>
        <w:t>投标人的名称与</w:t>
      </w:r>
      <w:bookmarkStart w:id="21" w:name="_Toc76871384"/>
      <w:r w:rsidRPr="004D65EE">
        <w:rPr>
          <w:rFonts w:ascii="宋体" w:hAnsi="宋体"/>
          <w:color w:val="000000" w:themeColor="text1"/>
          <w:szCs w:val="21"/>
        </w:rPr>
        <w:t>购买招标文件时登记</w:t>
      </w:r>
      <w:bookmarkEnd w:id="21"/>
      <w:r w:rsidRPr="004D65EE">
        <w:rPr>
          <w:rFonts w:ascii="宋体" w:hAnsi="宋体"/>
          <w:color w:val="000000" w:themeColor="text1"/>
          <w:szCs w:val="21"/>
        </w:rPr>
        <w:t>的不一致的。</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b/>
          <w:color w:val="000000" w:themeColor="text1"/>
        </w:rPr>
        <w:t>2</w:t>
      </w:r>
      <w:r w:rsidRPr="004D65EE">
        <w:rPr>
          <w:rFonts w:ascii="宋体" w:hAnsi="宋体" w:hint="eastAsia"/>
          <w:b/>
          <w:color w:val="000000" w:themeColor="text1"/>
        </w:rPr>
        <w:t>、</w:t>
      </w:r>
      <w:r w:rsidRPr="004D65EE">
        <w:rPr>
          <w:rFonts w:ascii="宋体" w:hAnsi="宋体"/>
          <w:b/>
          <w:color w:val="000000" w:themeColor="text1"/>
          <w:szCs w:val="21"/>
        </w:rPr>
        <w:t>投标文件有下列</w:t>
      </w:r>
      <w:r w:rsidRPr="004D65EE">
        <w:rPr>
          <w:rFonts w:ascii="宋体" w:hAnsi="宋体" w:hint="eastAsia"/>
          <w:b/>
          <w:color w:val="000000" w:themeColor="text1"/>
          <w:szCs w:val="21"/>
        </w:rPr>
        <w:t>情形之一的，按无效标处理：</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rPr>
        <w:t xml:space="preserve">2.1  </w:t>
      </w:r>
      <w:r w:rsidRPr="004D65EE">
        <w:rPr>
          <w:rFonts w:ascii="宋体" w:hAnsi="宋体" w:hint="eastAsia"/>
          <w:color w:val="000000" w:themeColor="text1"/>
          <w:szCs w:val="21"/>
        </w:rPr>
        <w:t>投标人未按照招标文件的要求提供投标保证金的；</w:t>
      </w:r>
      <w:r w:rsidRPr="004D65EE">
        <w:rPr>
          <w:rFonts w:ascii="宋体" w:hAnsi="宋体"/>
          <w:color w:val="000000" w:themeColor="text1"/>
          <w:szCs w:val="21"/>
        </w:rPr>
        <w:t xml:space="preserve"> </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2.2  投标文件无法定代表人签字或盖章，或签字人无法定代表人有效授权委托书原件的；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2.3  投标人资格条件不符合国家有关规定和招标文件要求；</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2.4  投标总价或分项报价超过预算控制金额的；</w:t>
      </w:r>
      <w:r w:rsidRPr="004D65EE">
        <w:rPr>
          <w:rFonts w:ascii="宋体" w:hAnsi="宋体"/>
          <w:color w:val="000000" w:themeColor="text1"/>
          <w:szCs w:val="21"/>
        </w:rPr>
        <w:t xml:space="preserve"> </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2.5  开标一览表出现无报价或报价为零或有选择性报价的；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 xml:space="preserve">2.6  </w:t>
      </w:r>
      <w:r w:rsidRPr="004D65EE">
        <w:rPr>
          <w:rFonts w:ascii="宋体" w:hAnsi="宋体" w:hint="eastAsia"/>
          <w:color w:val="000000" w:themeColor="text1"/>
          <w:spacing w:val="-2"/>
          <w:szCs w:val="21"/>
        </w:rPr>
        <w:t>投标人以他人的名义投标、串通投标、以行贿手段谋取中标或者以其他弄虚作假方式投标；</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 xml:space="preserve">2.7  </w:t>
      </w:r>
      <w:r w:rsidRPr="004D65EE">
        <w:rPr>
          <w:rFonts w:ascii="宋体" w:hAnsi="宋体" w:hint="eastAsia"/>
          <w:color w:val="000000" w:themeColor="text1"/>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4D65EE">
        <w:rPr>
          <w:rFonts w:ascii="宋体" w:hAnsi="宋体" w:hint="eastAsia"/>
          <w:color w:val="000000" w:themeColor="text1"/>
          <w:szCs w:val="21"/>
        </w:rPr>
        <w:t>；</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2.8  投标人拒不按照要求对投标文件进行澄清、说明或者补正的；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2.9  文件的关键内容字迹模糊、无法辨认的；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2.10  投标函未按规定填写的；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2.11  投标有效期不足的；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 xml:space="preserve">2.12  </w:t>
      </w:r>
      <w:r w:rsidRPr="004D65EE">
        <w:rPr>
          <w:rFonts w:ascii="宋体" w:hAnsi="宋体" w:hint="eastAsia"/>
          <w:color w:val="000000" w:themeColor="text1"/>
          <w:spacing w:val="-6"/>
          <w:szCs w:val="21"/>
        </w:rPr>
        <w:t>投标人的投标未能在实质上响应招标文件提出的所有实质性要求和条件（不可偏离条款）的；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 xml:space="preserve">2.13  </w:t>
      </w:r>
      <w:r w:rsidRPr="004D65EE">
        <w:rPr>
          <w:rFonts w:ascii="宋体" w:hAnsi="宋体"/>
          <w:color w:val="000000" w:themeColor="text1"/>
          <w:szCs w:val="21"/>
        </w:rPr>
        <w:t>投标报价有严重缺漏项目的</w:t>
      </w:r>
      <w:r w:rsidRPr="004D65EE">
        <w:rPr>
          <w:rFonts w:ascii="宋体" w:hAnsi="宋体" w:hint="eastAsia"/>
          <w:color w:val="000000" w:themeColor="text1"/>
          <w:szCs w:val="21"/>
        </w:rPr>
        <w:t>；</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lastRenderedPageBreak/>
        <w:t>2.14  联合体投标未附联合体各方共同投标协议的；联合体成员</w:t>
      </w:r>
      <w:r w:rsidRPr="004D65EE">
        <w:rPr>
          <w:rFonts w:ascii="宋体" w:hAnsi="宋体"/>
          <w:color w:val="000000" w:themeColor="text1"/>
          <w:szCs w:val="21"/>
        </w:rPr>
        <w:t>再以自己名义单独投标，</w:t>
      </w:r>
      <w:r w:rsidRPr="004D65EE">
        <w:rPr>
          <w:rFonts w:ascii="宋体" w:hAnsi="宋体" w:hint="eastAsia"/>
          <w:color w:val="000000" w:themeColor="text1"/>
          <w:szCs w:val="21"/>
        </w:rPr>
        <w:t>及</w:t>
      </w:r>
      <w:r w:rsidRPr="004D65EE">
        <w:rPr>
          <w:rFonts w:ascii="宋体" w:hAnsi="宋体"/>
          <w:color w:val="000000" w:themeColor="text1"/>
          <w:szCs w:val="21"/>
        </w:rPr>
        <w:t>组成或参加其他联合体在同一项目中投标</w:t>
      </w:r>
      <w:r w:rsidRPr="004D65EE">
        <w:rPr>
          <w:rFonts w:ascii="宋体" w:hAnsi="宋体" w:hint="eastAsia"/>
          <w:color w:val="000000" w:themeColor="text1"/>
          <w:szCs w:val="21"/>
        </w:rPr>
        <w:t>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 xml:space="preserve">2.15  </w:t>
      </w:r>
      <w:r w:rsidRPr="004D65EE">
        <w:rPr>
          <w:rFonts w:ascii="宋体" w:hAnsi="宋体"/>
          <w:color w:val="000000" w:themeColor="text1"/>
          <w:szCs w:val="21"/>
        </w:rPr>
        <w:t>投标人递交两份或多份内容不同</w:t>
      </w:r>
      <w:r w:rsidRPr="004D65EE">
        <w:rPr>
          <w:rFonts w:ascii="宋体" w:hAnsi="宋体" w:hint="eastAsia"/>
          <w:color w:val="000000" w:themeColor="text1"/>
          <w:szCs w:val="21"/>
        </w:rPr>
        <w:t>投标方案（</w:t>
      </w:r>
      <w:r w:rsidRPr="004D65EE">
        <w:rPr>
          <w:rFonts w:ascii="宋体" w:hAnsi="宋体"/>
          <w:color w:val="000000" w:themeColor="text1"/>
          <w:szCs w:val="21"/>
        </w:rPr>
        <w:t>招标文件规定提交备选投标方案的除外</w:t>
      </w:r>
      <w:r w:rsidRPr="004D65EE">
        <w:rPr>
          <w:rFonts w:ascii="宋体" w:hAnsi="宋体" w:hint="eastAsia"/>
          <w:color w:val="000000" w:themeColor="text1"/>
          <w:szCs w:val="21"/>
        </w:rPr>
        <w:t>）</w:t>
      </w:r>
      <w:r w:rsidRPr="004D65EE">
        <w:rPr>
          <w:rFonts w:ascii="宋体" w:hAnsi="宋体"/>
          <w:color w:val="000000" w:themeColor="text1"/>
          <w:szCs w:val="21"/>
        </w:rPr>
        <w:t>；</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2.16  投标文件只对</w:t>
      </w:r>
      <w:r w:rsidRPr="004D65EE">
        <w:rPr>
          <w:rFonts w:ascii="宋体" w:hAnsi="宋体"/>
          <w:color w:val="000000" w:themeColor="text1"/>
          <w:szCs w:val="21"/>
        </w:rPr>
        <w:t>同一</w:t>
      </w:r>
      <w:r w:rsidRPr="004D65EE">
        <w:rPr>
          <w:rFonts w:ascii="宋体" w:hAnsi="宋体" w:hint="eastAsia"/>
          <w:color w:val="000000" w:themeColor="text1"/>
          <w:szCs w:val="21"/>
        </w:rPr>
        <w:t>项目</w:t>
      </w:r>
      <w:r w:rsidRPr="004D65EE">
        <w:rPr>
          <w:rFonts w:ascii="宋体" w:hAnsi="宋体"/>
          <w:color w:val="000000" w:themeColor="text1"/>
          <w:szCs w:val="21"/>
        </w:rPr>
        <w:t>包中的</w:t>
      </w:r>
      <w:r w:rsidRPr="004D65EE">
        <w:rPr>
          <w:rFonts w:ascii="宋体" w:hAnsi="宋体" w:hint="eastAsia"/>
          <w:color w:val="000000" w:themeColor="text1"/>
          <w:szCs w:val="21"/>
        </w:rPr>
        <w:t>部分</w:t>
      </w:r>
      <w:r w:rsidRPr="004D65EE">
        <w:rPr>
          <w:rFonts w:ascii="宋体" w:hAnsi="宋体"/>
          <w:color w:val="000000" w:themeColor="text1"/>
          <w:szCs w:val="21"/>
        </w:rPr>
        <w:t>内容</w:t>
      </w:r>
      <w:r w:rsidRPr="004D65EE">
        <w:rPr>
          <w:rFonts w:ascii="宋体" w:hAnsi="宋体" w:hint="eastAsia"/>
          <w:color w:val="000000" w:themeColor="text1"/>
          <w:szCs w:val="21"/>
        </w:rPr>
        <w:t>投标，或把</w:t>
      </w:r>
      <w:r w:rsidRPr="004D65EE">
        <w:rPr>
          <w:rFonts w:ascii="宋体" w:hAnsi="宋体"/>
          <w:color w:val="000000" w:themeColor="text1"/>
          <w:szCs w:val="21"/>
        </w:rPr>
        <w:t>同一</w:t>
      </w:r>
      <w:r w:rsidRPr="004D65EE">
        <w:rPr>
          <w:rFonts w:ascii="宋体" w:hAnsi="宋体" w:hint="eastAsia"/>
          <w:color w:val="000000" w:themeColor="text1"/>
          <w:szCs w:val="21"/>
        </w:rPr>
        <w:t>项目</w:t>
      </w:r>
      <w:r w:rsidRPr="004D65EE">
        <w:rPr>
          <w:rFonts w:ascii="宋体" w:hAnsi="宋体"/>
          <w:color w:val="000000" w:themeColor="text1"/>
          <w:szCs w:val="21"/>
        </w:rPr>
        <w:t>包中</w:t>
      </w:r>
      <w:r w:rsidRPr="004D65EE">
        <w:rPr>
          <w:rFonts w:ascii="宋体" w:hAnsi="宋体" w:hint="eastAsia"/>
          <w:color w:val="000000" w:themeColor="text1"/>
          <w:szCs w:val="21"/>
        </w:rPr>
        <w:t>的内容拆开的投标；</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2.17  评标委员会根据招标文件的规定对投标文件的计算错误进行修正，投标人不接受修正后的投标报价的；</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2.18  投标文件符合法律、法规及</w:t>
      </w:r>
      <w:r w:rsidRPr="004D65EE">
        <w:rPr>
          <w:rFonts w:ascii="宋体" w:hAnsi="宋体" w:hint="eastAsia"/>
          <w:color w:val="000000" w:themeColor="text1"/>
        </w:rPr>
        <w:t>招标文件中规定的其他否决因素的。</w:t>
      </w:r>
    </w:p>
    <w:p w:rsidR="009C201F" w:rsidRPr="004D65EE" w:rsidRDefault="009C201F" w:rsidP="009C201F">
      <w:pPr>
        <w:spacing w:line="340" w:lineRule="exact"/>
        <w:ind w:firstLineChars="200" w:firstLine="422"/>
        <w:rPr>
          <w:rFonts w:ascii="宋体" w:hAnsi="宋体"/>
          <w:b/>
          <w:bCs/>
          <w:color w:val="000000" w:themeColor="text1"/>
          <w:szCs w:val="21"/>
        </w:rPr>
      </w:pPr>
    </w:p>
    <w:p w:rsidR="009C201F" w:rsidRPr="004D65EE" w:rsidRDefault="009C201F" w:rsidP="009C201F">
      <w:pPr>
        <w:jc w:val="center"/>
        <w:outlineLvl w:val="1"/>
        <w:rPr>
          <w:rFonts w:ascii="黑体" w:eastAsia="黑体" w:hAnsi="宋体"/>
          <w:bCs/>
          <w:color w:val="000000" w:themeColor="text1"/>
          <w:sz w:val="24"/>
          <w:szCs w:val="24"/>
        </w:rPr>
      </w:pPr>
      <w:bookmarkStart w:id="22" w:name="_Toc28349408"/>
      <w:r w:rsidRPr="004D65EE">
        <w:rPr>
          <w:rFonts w:ascii="黑体" w:eastAsia="黑体" w:hAnsi="宋体" w:hint="eastAsia"/>
          <w:bCs/>
          <w:color w:val="000000" w:themeColor="text1"/>
          <w:sz w:val="24"/>
          <w:szCs w:val="24"/>
        </w:rPr>
        <w:t>第六节  评标方法及程序</w:t>
      </w:r>
      <w:bookmarkEnd w:id="22"/>
    </w:p>
    <w:p w:rsidR="009C201F" w:rsidRPr="004D65EE" w:rsidRDefault="009C201F" w:rsidP="009C201F">
      <w:pPr>
        <w:spacing w:line="360" w:lineRule="exact"/>
        <w:ind w:firstLineChars="200" w:firstLine="422"/>
        <w:rPr>
          <w:rFonts w:ascii="宋体" w:hAnsi="宋体"/>
          <w:b/>
          <w:bCs/>
          <w:color w:val="000000" w:themeColor="text1"/>
          <w:szCs w:val="21"/>
        </w:rPr>
      </w:pPr>
      <w:r w:rsidRPr="004D65EE">
        <w:rPr>
          <w:rFonts w:ascii="宋体" w:hAnsi="宋体" w:hint="eastAsia"/>
          <w:b/>
          <w:bCs/>
          <w:color w:val="000000" w:themeColor="text1"/>
          <w:szCs w:val="21"/>
        </w:rPr>
        <w:t>一、本项目评标及定标方法</w:t>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2"/>
        <w:gridCol w:w="1605"/>
        <w:gridCol w:w="6043"/>
      </w:tblGrid>
      <w:tr w:rsidR="009C201F" w:rsidRPr="004D65EE" w:rsidTr="0022121C">
        <w:trPr>
          <w:trHeight w:val="397"/>
          <w:tblHeader/>
          <w:jc w:val="center"/>
        </w:trPr>
        <w:tc>
          <w:tcPr>
            <w:tcW w:w="426" w:type="pct"/>
            <w:vAlign w:val="center"/>
          </w:tcPr>
          <w:p w:rsidR="009C201F" w:rsidRPr="004D65EE" w:rsidRDefault="009C201F" w:rsidP="0022121C">
            <w:pPr>
              <w:jc w:val="center"/>
              <w:rPr>
                <w:rFonts w:ascii="宋体" w:hAnsi="宋体"/>
                <w:b/>
                <w:bCs/>
                <w:color w:val="000000" w:themeColor="text1"/>
                <w:szCs w:val="21"/>
              </w:rPr>
            </w:pPr>
            <w:r w:rsidRPr="004D65EE">
              <w:rPr>
                <w:rFonts w:ascii="宋体" w:hAnsi="宋体" w:hint="eastAsia"/>
                <w:b/>
                <w:bCs/>
                <w:color w:val="000000" w:themeColor="text1"/>
                <w:szCs w:val="21"/>
              </w:rPr>
              <w:t>序号</w:t>
            </w:r>
          </w:p>
        </w:tc>
        <w:tc>
          <w:tcPr>
            <w:tcW w:w="960" w:type="pct"/>
            <w:vAlign w:val="center"/>
          </w:tcPr>
          <w:p w:rsidR="009C201F" w:rsidRPr="004D65EE" w:rsidRDefault="009C201F" w:rsidP="0022121C">
            <w:pPr>
              <w:jc w:val="center"/>
              <w:rPr>
                <w:rFonts w:ascii="宋体" w:hAnsi="宋体"/>
                <w:b/>
                <w:bCs/>
                <w:color w:val="000000" w:themeColor="text1"/>
                <w:szCs w:val="21"/>
              </w:rPr>
            </w:pPr>
            <w:r w:rsidRPr="004D65EE">
              <w:rPr>
                <w:rFonts w:ascii="宋体" w:hAnsi="宋体" w:hint="eastAsia"/>
                <w:b/>
                <w:bCs/>
                <w:color w:val="000000" w:themeColor="text1"/>
                <w:szCs w:val="21"/>
              </w:rPr>
              <w:t>项目</w:t>
            </w:r>
          </w:p>
        </w:tc>
        <w:tc>
          <w:tcPr>
            <w:tcW w:w="3614" w:type="pct"/>
            <w:vAlign w:val="center"/>
          </w:tcPr>
          <w:p w:rsidR="009C201F" w:rsidRPr="004D65EE" w:rsidRDefault="009C201F" w:rsidP="0022121C">
            <w:pPr>
              <w:jc w:val="center"/>
              <w:rPr>
                <w:rFonts w:ascii="宋体" w:hAnsi="宋体"/>
                <w:b/>
                <w:bCs/>
                <w:color w:val="000000" w:themeColor="text1"/>
                <w:szCs w:val="21"/>
              </w:rPr>
            </w:pPr>
            <w:r w:rsidRPr="004D65EE">
              <w:rPr>
                <w:rFonts w:ascii="宋体" w:hAnsi="宋体" w:hint="eastAsia"/>
                <w:b/>
                <w:bCs/>
                <w:color w:val="000000" w:themeColor="text1"/>
                <w:szCs w:val="21"/>
              </w:rPr>
              <w:t>内容</w:t>
            </w:r>
          </w:p>
        </w:tc>
      </w:tr>
      <w:tr w:rsidR="009C201F" w:rsidRPr="004D65EE" w:rsidTr="0022121C">
        <w:trPr>
          <w:trHeight w:val="397"/>
          <w:jc w:val="center"/>
        </w:trPr>
        <w:tc>
          <w:tcPr>
            <w:tcW w:w="426" w:type="pct"/>
            <w:vAlign w:val="center"/>
          </w:tcPr>
          <w:p w:rsidR="009C201F" w:rsidRPr="004D65EE" w:rsidRDefault="009C201F" w:rsidP="0022121C">
            <w:pPr>
              <w:jc w:val="center"/>
              <w:rPr>
                <w:rFonts w:ascii="宋体" w:hAnsi="宋体"/>
                <w:bCs/>
                <w:color w:val="000000" w:themeColor="text1"/>
                <w:szCs w:val="21"/>
              </w:rPr>
            </w:pPr>
            <w:r w:rsidRPr="004D65EE">
              <w:rPr>
                <w:rFonts w:ascii="宋体" w:hAnsi="宋体" w:hint="eastAsia"/>
                <w:bCs/>
                <w:color w:val="000000" w:themeColor="text1"/>
                <w:szCs w:val="21"/>
              </w:rPr>
              <w:t>1</w:t>
            </w:r>
          </w:p>
        </w:tc>
        <w:tc>
          <w:tcPr>
            <w:tcW w:w="960" w:type="pct"/>
            <w:vAlign w:val="center"/>
          </w:tcPr>
          <w:p w:rsidR="009C201F" w:rsidRPr="004D65EE" w:rsidRDefault="009C201F" w:rsidP="0022121C">
            <w:pPr>
              <w:rPr>
                <w:rFonts w:ascii="宋体" w:hAnsi="宋体"/>
                <w:bCs/>
                <w:color w:val="000000" w:themeColor="text1"/>
                <w:szCs w:val="21"/>
              </w:rPr>
            </w:pPr>
            <w:r w:rsidRPr="004D65EE">
              <w:rPr>
                <w:rFonts w:ascii="宋体" w:hAnsi="宋体" w:hint="eastAsia"/>
                <w:bCs/>
                <w:color w:val="000000" w:themeColor="text1"/>
                <w:szCs w:val="21"/>
              </w:rPr>
              <w:t>定标方式</w:t>
            </w:r>
          </w:p>
        </w:tc>
        <w:tc>
          <w:tcPr>
            <w:tcW w:w="3614" w:type="pct"/>
            <w:vAlign w:val="center"/>
          </w:tcPr>
          <w:p w:rsidR="009C201F" w:rsidRPr="004D65EE" w:rsidRDefault="009C201F" w:rsidP="0022121C">
            <w:pPr>
              <w:rPr>
                <w:rFonts w:ascii="宋体" w:hAnsi="宋体"/>
                <w:b/>
                <w:bCs/>
                <w:color w:val="000000" w:themeColor="text1"/>
                <w:szCs w:val="21"/>
              </w:rPr>
            </w:pPr>
            <w:r w:rsidRPr="004D65EE">
              <w:rPr>
                <w:rFonts w:ascii="MS Mincho" w:hAnsi="MS Mincho" w:cs="MS Mincho" w:hint="eastAsia"/>
                <w:snapToGrid w:val="0"/>
                <w:color w:val="000000" w:themeColor="text1"/>
                <w:kern w:val="0"/>
                <w:szCs w:val="21"/>
              </w:rPr>
              <w:t>■</w:t>
            </w:r>
            <w:r w:rsidRPr="004D65EE">
              <w:rPr>
                <w:rFonts w:ascii="MS Mincho" w:hAnsi="MS Mincho" w:cs="MS Mincho" w:hint="eastAsia"/>
                <w:snapToGrid w:val="0"/>
                <w:color w:val="000000" w:themeColor="text1"/>
                <w:kern w:val="0"/>
                <w:szCs w:val="21"/>
              </w:rPr>
              <w:t xml:space="preserve"> </w:t>
            </w:r>
            <w:r w:rsidRPr="004D65EE">
              <w:rPr>
                <w:rFonts w:ascii="宋体" w:hAnsi="宋体" w:hint="eastAsia"/>
                <w:color w:val="000000" w:themeColor="text1"/>
                <w:szCs w:val="21"/>
              </w:rPr>
              <w:t xml:space="preserve">授权评标委员会确定中标单位   </w:t>
            </w:r>
            <w:r w:rsidRPr="004D65EE">
              <w:rPr>
                <w:rFonts w:ascii="宋体" w:hAnsi="宋体" w:hint="eastAsia"/>
                <w:snapToGrid w:val="0"/>
                <w:color w:val="000000" w:themeColor="text1"/>
                <w:kern w:val="0"/>
                <w:szCs w:val="21"/>
              </w:rPr>
              <w:t xml:space="preserve">□ </w:t>
            </w:r>
            <w:r w:rsidRPr="004D65EE">
              <w:rPr>
                <w:rFonts w:hint="eastAsia"/>
                <w:color w:val="000000" w:themeColor="text1"/>
              </w:rPr>
              <w:t>评标和定标分离</w:t>
            </w:r>
          </w:p>
        </w:tc>
      </w:tr>
      <w:tr w:rsidR="009C201F" w:rsidRPr="004D65EE" w:rsidTr="0022121C">
        <w:trPr>
          <w:trHeight w:val="397"/>
          <w:jc w:val="center"/>
        </w:trPr>
        <w:tc>
          <w:tcPr>
            <w:tcW w:w="426" w:type="pct"/>
            <w:vAlign w:val="center"/>
          </w:tcPr>
          <w:p w:rsidR="009C201F" w:rsidRPr="004D65EE" w:rsidRDefault="009C201F" w:rsidP="0022121C">
            <w:pPr>
              <w:jc w:val="center"/>
              <w:rPr>
                <w:rFonts w:ascii="宋体" w:hAnsi="宋体"/>
                <w:bCs/>
                <w:color w:val="000000" w:themeColor="text1"/>
                <w:szCs w:val="21"/>
              </w:rPr>
            </w:pPr>
            <w:r w:rsidRPr="004D65EE">
              <w:rPr>
                <w:rFonts w:ascii="宋体" w:hAnsi="宋体" w:hint="eastAsia"/>
                <w:bCs/>
                <w:color w:val="000000" w:themeColor="text1"/>
                <w:szCs w:val="21"/>
              </w:rPr>
              <w:t>2</w:t>
            </w:r>
          </w:p>
        </w:tc>
        <w:tc>
          <w:tcPr>
            <w:tcW w:w="960" w:type="pct"/>
            <w:vAlign w:val="center"/>
          </w:tcPr>
          <w:p w:rsidR="009C201F" w:rsidRPr="004D65EE" w:rsidRDefault="009C201F" w:rsidP="0022121C">
            <w:pPr>
              <w:rPr>
                <w:rFonts w:ascii="宋体" w:hAnsi="宋体"/>
                <w:bCs/>
                <w:color w:val="000000" w:themeColor="text1"/>
                <w:szCs w:val="21"/>
              </w:rPr>
            </w:pPr>
            <w:r w:rsidRPr="004D65EE">
              <w:rPr>
                <w:rFonts w:ascii="宋体" w:hAnsi="宋体" w:hint="eastAsia"/>
                <w:bCs/>
                <w:color w:val="000000" w:themeColor="text1"/>
                <w:szCs w:val="21"/>
              </w:rPr>
              <w:t>评标方法</w:t>
            </w:r>
          </w:p>
        </w:tc>
        <w:tc>
          <w:tcPr>
            <w:tcW w:w="3614" w:type="pct"/>
            <w:vAlign w:val="center"/>
          </w:tcPr>
          <w:p w:rsidR="009C201F" w:rsidRPr="004D65EE" w:rsidRDefault="009C201F" w:rsidP="0022121C">
            <w:pPr>
              <w:rPr>
                <w:rFonts w:ascii="宋体" w:hAnsi="宋体"/>
                <w:b/>
                <w:bCs/>
                <w:color w:val="000000" w:themeColor="text1"/>
                <w:szCs w:val="21"/>
              </w:rPr>
            </w:pPr>
            <w:r w:rsidRPr="004D65EE">
              <w:rPr>
                <w:rFonts w:ascii="MS Mincho" w:hAnsi="MS Mincho" w:cs="MS Mincho" w:hint="eastAsia"/>
                <w:snapToGrid w:val="0"/>
                <w:color w:val="000000" w:themeColor="text1"/>
                <w:kern w:val="0"/>
                <w:szCs w:val="21"/>
              </w:rPr>
              <w:t>■</w:t>
            </w:r>
            <w:r w:rsidRPr="004D65EE">
              <w:rPr>
                <w:rFonts w:ascii="MS Mincho" w:hAnsi="MS Mincho" w:cs="MS Mincho" w:hint="eastAsia"/>
                <w:snapToGrid w:val="0"/>
                <w:color w:val="000000" w:themeColor="text1"/>
                <w:kern w:val="0"/>
                <w:szCs w:val="21"/>
              </w:rPr>
              <w:t xml:space="preserve"> </w:t>
            </w:r>
            <w:r w:rsidRPr="004D65EE">
              <w:rPr>
                <w:rFonts w:ascii="宋体" w:hAnsi="宋体" w:hint="eastAsia"/>
                <w:color w:val="000000" w:themeColor="text1"/>
                <w:szCs w:val="21"/>
              </w:rPr>
              <w:t xml:space="preserve">综合评分法    </w:t>
            </w:r>
            <w:r w:rsidRPr="004D65EE">
              <w:rPr>
                <w:rFonts w:ascii="宋体" w:hAnsi="宋体" w:hint="eastAsia"/>
                <w:snapToGrid w:val="0"/>
                <w:color w:val="000000" w:themeColor="text1"/>
                <w:kern w:val="0"/>
                <w:szCs w:val="21"/>
              </w:rPr>
              <w:t xml:space="preserve">□ </w:t>
            </w:r>
            <w:r w:rsidRPr="004D65EE">
              <w:rPr>
                <w:rFonts w:ascii="Calibri" w:hAnsi="Calibri" w:hint="eastAsia"/>
                <w:color w:val="000000" w:themeColor="text1"/>
                <w:szCs w:val="21"/>
              </w:rPr>
              <w:t>最低价法</w:t>
            </w:r>
            <w:r w:rsidRPr="004D65EE">
              <w:rPr>
                <w:rFonts w:ascii="Calibri" w:hAnsi="Calibri"/>
                <w:color w:val="000000" w:themeColor="text1"/>
                <w:szCs w:val="21"/>
              </w:rPr>
              <w:t xml:space="preserve">  </w:t>
            </w:r>
            <w:r w:rsidRPr="004D65EE">
              <w:rPr>
                <w:rFonts w:ascii="Calibri" w:hAnsi="Calibri" w:hint="eastAsia"/>
                <w:color w:val="000000" w:themeColor="text1"/>
                <w:szCs w:val="21"/>
              </w:rPr>
              <w:t xml:space="preserve">  </w:t>
            </w:r>
            <w:r w:rsidRPr="004D65EE">
              <w:rPr>
                <w:rFonts w:ascii="宋体" w:hAnsi="宋体" w:hint="eastAsia"/>
                <w:snapToGrid w:val="0"/>
                <w:color w:val="000000" w:themeColor="text1"/>
                <w:kern w:val="0"/>
                <w:szCs w:val="21"/>
              </w:rPr>
              <w:t xml:space="preserve">□ </w:t>
            </w:r>
            <w:r w:rsidRPr="004D65EE">
              <w:rPr>
                <w:rFonts w:ascii="宋体" w:hAnsi="宋体" w:hint="eastAsia"/>
                <w:color w:val="000000" w:themeColor="text1"/>
                <w:szCs w:val="21"/>
              </w:rPr>
              <w:t>定性评审法</w:t>
            </w:r>
          </w:p>
        </w:tc>
      </w:tr>
      <w:tr w:rsidR="009C201F" w:rsidRPr="004D65EE" w:rsidTr="0022121C">
        <w:trPr>
          <w:trHeight w:val="397"/>
          <w:jc w:val="center"/>
        </w:trPr>
        <w:tc>
          <w:tcPr>
            <w:tcW w:w="426" w:type="pct"/>
            <w:vAlign w:val="center"/>
          </w:tcPr>
          <w:p w:rsidR="009C201F" w:rsidRPr="004D65EE" w:rsidRDefault="009C201F" w:rsidP="0022121C">
            <w:pPr>
              <w:jc w:val="center"/>
              <w:rPr>
                <w:rFonts w:ascii="宋体" w:hAnsi="宋体"/>
                <w:bCs/>
                <w:color w:val="000000" w:themeColor="text1"/>
                <w:szCs w:val="21"/>
              </w:rPr>
            </w:pPr>
            <w:r w:rsidRPr="004D65EE">
              <w:rPr>
                <w:rFonts w:ascii="宋体" w:hAnsi="宋体" w:hint="eastAsia"/>
                <w:bCs/>
                <w:color w:val="000000" w:themeColor="text1"/>
                <w:szCs w:val="21"/>
              </w:rPr>
              <w:t>3</w:t>
            </w:r>
          </w:p>
        </w:tc>
        <w:tc>
          <w:tcPr>
            <w:tcW w:w="960" w:type="pct"/>
            <w:vAlign w:val="center"/>
          </w:tcPr>
          <w:p w:rsidR="009C201F" w:rsidRPr="004D65EE" w:rsidRDefault="009C201F" w:rsidP="0022121C">
            <w:pPr>
              <w:rPr>
                <w:rFonts w:ascii="宋体" w:hAnsi="宋体"/>
                <w:bCs/>
                <w:color w:val="000000" w:themeColor="text1"/>
                <w:szCs w:val="21"/>
              </w:rPr>
            </w:pPr>
            <w:r w:rsidRPr="004D65EE">
              <w:rPr>
                <w:rFonts w:ascii="宋体" w:hAnsi="宋体" w:hint="eastAsia"/>
                <w:bCs/>
                <w:color w:val="000000" w:themeColor="text1"/>
                <w:szCs w:val="21"/>
              </w:rPr>
              <w:t>定标方法</w:t>
            </w:r>
          </w:p>
        </w:tc>
        <w:tc>
          <w:tcPr>
            <w:tcW w:w="3614" w:type="pct"/>
            <w:vAlign w:val="center"/>
          </w:tcPr>
          <w:p w:rsidR="009C201F" w:rsidRPr="004D65EE" w:rsidRDefault="009C201F" w:rsidP="0022121C">
            <w:pPr>
              <w:rPr>
                <w:rFonts w:ascii="宋体" w:hAnsi="宋体"/>
                <w:bCs/>
                <w:color w:val="000000" w:themeColor="text1"/>
                <w:szCs w:val="21"/>
              </w:rPr>
            </w:pPr>
            <w:r w:rsidRPr="004D65EE">
              <w:rPr>
                <w:rFonts w:ascii="宋体" w:hAnsi="宋体" w:hint="eastAsia"/>
                <w:snapToGrid w:val="0"/>
                <w:color w:val="000000" w:themeColor="text1"/>
                <w:kern w:val="0"/>
                <w:szCs w:val="21"/>
              </w:rPr>
              <w:t xml:space="preserve">□ </w:t>
            </w:r>
            <w:r w:rsidRPr="004D65EE">
              <w:rPr>
                <w:rFonts w:ascii="宋体" w:hAnsi="宋体" w:hint="eastAsia"/>
                <w:bCs/>
                <w:color w:val="000000" w:themeColor="text1"/>
                <w:szCs w:val="21"/>
              </w:rPr>
              <w:t xml:space="preserve">自定法        </w:t>
            </w:r>
            <w:r w:rsidRPr="004D65EE">
              <w:rPr>
                <w:rFonts w:ascii="宋体" w:hAnsi="宋体" w:hint="eastAsia"/>
                <w:snapToGrid w:val="0"/>
                <w:color w:val="000000" w:themeColor="text1"/>
                <w:kern w:val="0"/>
                <w:szCs w:val="21"/>
              </w:rPr>
              <w:t xml:space="preserve">□ </w:t>
            </w:r>
            <w:r w:rsidRPr="004D65EE">
              <w:rPr>
                <w:rFonts w:ascii="宋体" w:hAnsi="宋体" w:hint="eastAsia"/>
                <w:bCs/>
                <w:color w:val="000000" w:themeColor="text1"/>
                <w:szCs w:val="21"/>
              </w:rPr>
              <w:t xml:space="preserve">抽签法      </w:t>
            </w:r>
            <w:r w:rsidRPr="004D65EE">
              <w:rPr>
                <w:rFonts w:ascii="宋体" w:hAnsi="宋体" w:hint="eastAsia"/>
                <w:snapToGrid w:val="0"/>
                <w:color w:val="000000" w:themeColor="text1"/>
                <w:kern w:val="0"/>
                <w:szCs w:val="21"/>
              </w:rPr>
              <w:t xml:space="preserve">□ </w:t>
            </w:r>
            <w:r w:rsidRPr="004D65EE">
              <w:rPr>
                <w:rFonts w:ascii="宋体" w:hAnsi="宋体" w:hint="eastAsia"/>
                <w:bCs/>
                <w:color w:val="000000" w:themeColor="text1"/>
                <w:szCs w:val="21"/>
              </w:rPr>
              <w:t>竞价法</w:t>
            </w:r>
          </w:p>
          <w:p w:rsidR="009C201F" w:rsidRPr="004D65EE" w:rsidRDefault="009C201F" w:rsidP="0022121C">
            <w:pPr>
              <w:rPr>
                <w:rFonts w:ascii="宋体" w:hAnsi="宋体"/>
                <w:b/>
                <w:bCs/>
                <w:color w:val="000000" w:themeColor="text1"/>
                <w:szCs w:val="21"/>
              </w:rPr>
            </w:pPr>
            <w:r w:rsidRPr="004D65EE">
              <w:rPr>
                <w:rFonts w:ascii="宋体" w:hAnsi="宋体" w:hint="eastAsia"/>
                <w:b/>
                <w:bCs/>
                <w:color w:val="000000" w:themeColor="text1"/>
                <w:szCs w:val="21"/>
              </w:rPr>
              <w:t>注：</w:t>
            </w:r>
            <w:r w:rsidRPr="004D65EE">
              <w:rPr>
                <w:rFonts w:ascii="宋体" w:hAnsi="宋体" w:hint="eastAsia"/>
                <w:bCs/>
                <w:color w:val="000000" w:themeColor="text1"/>
                <w:szCs w:val="21"/>
              </w:rPr>
              <w:t>本选项仅在定标方式选择“</w:t>
            </w:r>
            <w:r w:rsidRPr="004D65EE">
              <w:rPr>
                <w:rFonts w:hint="eastAsia"/>
                <w:color w:val="000000" w:themeColor="text1"/>
              </w:rPr>
              <w:t>评标和定标分离</w:t>
            </w:r>
            <w:r w:rsidRPr="004D65EE">
              <w:rPr>
                <w:rFonts w:ascii="宋体" w:hAnsi="宋体" w:hint="eastAsia"/>
                <w:bCs/>
                <w:color w:val="000000" w:themeColor="text1"/>
                <w:szCs w:val="21"/>
              </w:rPr>
              <w:t>”时适用。</w:t>
            </w:r>
          </w:p>
        </w:tc>
      </w:tr>
      <w:tr w:rsidR="009C201F" w:rsidRPr="004D65EE" w:rsidTr="0022121C">
        <w:trPr>
          <w:trHeight w:val="397"/>
          <w:jc w:val="center"/>
        </w:trPr>
        <w:tc>
          <w:tcPr>
            <w:tcW w:w="426" w:type="pct"/>
            <w:vAlign w:val="center"/>
          </w:tcPr>
          <w:p w:rsidR="009C201F" w:rsidRPr="004D65EE" w:rsidRDefault="009C201F" w:rsidP="0022121C">
            <w:pPr>
              <w:jc w:val="center"/>
              <w:rPr>
                <w:rFonts w:ascii="宋体" w:hAnsi="宋体"/>
                <w:bCs/>
                <w:color w:val="000000" w:themeColor="text1"/>
                <w:szCs w:val="21"/>
              </w:rPr>
            </w:pPr>
            <w:r w:rsidRPr="004D65EE">
              <w:rPr>
                <w:rFonts w:ascii="宋体" w:hAnsi="宋体" w:hint="eastAsia"/>
                <w:bCs/>
                <w:color w:val="000000" w:themeColor="text1"/>
                <w:szCs w:val="21"/>
              </w:rPr>
              <w:t>4</w:t>
            </w:r>
          </w:p>
        </w:tc>
        <w:tc>
          <w:tcPr>
            <w:tcW w:w="960" w:type="pct"/>
            <w:vAlign w:val="center"/>
          </w:tcPr>
          <w:p w:rsidR="009C201F" w:rsidRPr="004D65EE" w:rsidRDefault="009C201F" w:rsidP="0022121C">
            <w:pPr>
              <w:rPr>
                <w:rFonts w:ascii="宋体" w:hAnsi="宋体"/>
                <w:bCs/>
                <w:color w:val="000000" w:themeColor="text1"/>
                <w:szCs w:val="21"/>
              </w:rPr>
            </w:pPr>
            <w:r w:rsidRPr="004D65EE">
              <w:rPr>
                <w:rFonts w:ascii="宋体" w:hAnsi="宋体" w:hint="eastAsia"/>
                <w:bCs/>
                <w:color w:val="000000" w:themeColor="text1"/>
                <w:szCs w:val="21"/>
              </w:rPr>
              <w:t>价格评审优惠政策</w:t>
            </w:r>
          </w:p>
        </w:tc>
        <w:tc>
          <w:tcPr>
            <w:tcW w:w="3614" w:type="pct"/>
            <w:vAlign w:val="center"/>
          </w:tcPr>
          <w:p w:rsidR="009C201F" w:rsidRPr="004D65EE" w:rsidRDefault="009C201F" w:rsidP="0022121C">
            <w:pPr>
              <w:rPr>
                <w:rFonts w:ascii="宋体" w:hAnsi="宋体"/>
                <w:b/>
                <w:bCs/>
                <w:color w:val="000000" w:themeColor="text1"/>
                <w:szCs w:val="21"/>
              </w:rPr>
            </w:pPr>
            <w:r w:rsidRPr="004D65EE">
              <w:rPr>
                <w:rFonts w:ascii="宋体" w:hAnsi="宋体" w:hint="eastAsia"/>
                <w:color w:val="000000" w:themeColor="text1"/>
              </w:rP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w:t>
            </w:r>
            <w:r w:rsidRPr="004D65EE">
              <w:rPr>
                <w:rFonts w:ascii="宋体" w:hAnsi="宋体" w:hint="eastAsia"/>
                <w:color w:val="000000" w:themeColor="text1"/>
                <w:szCs w:val="21"/>
              </w:rPr>
              <w:t>中小企业声明函</w:t>
            </w:r>
            <w:r w:rsidRPr="004D65EE">
              <w:rPr>
                <w:rFonts w:ascii="宋体" w:hAnsi="宋体" w:hint="eastAsia"/>
                <w:color w:val="000000" w:themeColor="text1"/>
              </w:rPr>
              <w:t>》、《残疾人福利性单位声明函》或省级以上监狱管理局、戒毒管理局（含新疆生产建设兵团）出具的属于监狱企业的证明文件的投标人，其投标报价扣除</w:t>
            </w:r>
            <w:r w:rsidRPr="004D65EE">
              <w:rPr>
                <w:rFonts w:ascii="宋体" w:hAnsi="宋体"/>
                <w:color w:val="000000" w:themeColor="text1"/>
              </w:rPr>
              <w:t>10</w:t>
            </w:r>
            <w:r w:rsidRPr="004D65EE">
              <w:rPr>
                <w:rFonts w:ascii="宋体" w:hAnsi="宋体" w:hint="eastAsia"/>
                <w:color w:val="000000" w:themeColor="text1"/>
              </w:rPr>
              <w:t>%后参与评审（如接受联合体投标且联合体协议中明确约定小微企业的协议合同金额占到联合体协议总金额30%以上的，价格扣除比例为</w:t>
            </w:r>
            <w:r w:rsidRPr="004D65EE">
              <w:rPr>
                <w:rFonts w:ascii="宋体" w:hAnsi="宋体"/>
                <w:color w:val="000000" w:themeColor="text1"/>
              </w:rPr>
              <w:t>3</w:t>
            </w:r>
            <w:r w:rsidRPr="004D65EE">
              <w:rPr>
                <w:rFonts w:ascii="宋体" w:hAnsi="宋体" w:hint="eastAsia"/>
                <w:color w:val="000000" w:themeColor="text1"/>
              </w:rPr>
              <w:t>%，联合体各方均为小微企业的，价格扣除比例为</w:t>
            </w:r>
            <w:r w:rsidRPr="004D65EE">
              <w:rPr>
                <w:rFonts w:ascii="宋体" w:hAnsi="宋体"/>
                <w:color w:val="000000" w:themeColor="text1"/>
              </w:rPr>
              <w:t>10</w:t>
            </w:r>
            <w:r w:rsidRPr="004D65EE">
              <w:rPr>
                <w:rFonts w:ascii="宋体" w:hAnsi="宋体" w:hint="eastAsia"/>
                <w:color w:val="000000" w:themeColor="text1"/>
              </w:rPr>
              <w:t>%）。对于同时属于小微企业、监狱企业或残疾人福利性单位的，不重复进行投标报价扣除。</w:t>
            </w:r>
            <w:r w:rsidRPr="004D65EE">
              <w:rPr>
                <w:rFonts w:ascii="宋体" w:hAnsi="宋体" w:hint="eastAsia"/>
                <w:color w:val="000000" w:themeColor="text1"/>
                <w:szCs w:val="21"/>
              </w:rPr>
              <w:t>（本条所涉企业均指国内企业）</w:t>
            </w:r>
          </w:p>
        </w:tc>
      </w:tr>
    </w:tbl>
    <w:p w:rsidR="009C201F" w:rsidRPr="004D65EE" w:rsidRDefault="009C201F" w:rsidP="009C201F">
      <w:pPr>
        <w:spacing w:line="360" w:lineRule="exact"/>
        <w:ind w:firstLineChars="200" w:firstLine="422"/>
        <w:rPr>
          <w:rFonts w:ascii="宋体" w:hAnsi="宋体"/>
          <w:b/>
          <w:bCs/>
          <w:color w:val="000000" w:themeColor="text1"/>
          <w:szCs w:val="21"/>
        </w:rPr>
      </w:pPr>
      <w:r w:rsidRPr="004D65EE">
        <w:rPr>
          <w:rFonts w:ascii="宋体" w:hAnsi="宋体" w:hint="eastAsia"/>
          <w:b/>
          <w:bCs/>
          <w:color w:val="000000" w:themeColor="text1"/>
          <w:szCs w:val="21"/>
        </w:rPr>
        <w:t>备注：</w:t>
      </w:r>
      <w:r w:rsidRPr="004D65EE">
        <w:rPr>
          <w:rFonts w:ascii="宋体" w:hAnsi="宋体" w:hint="eastAsia"/>
          <w:snapToGrid w:val="0"/>
          <w:color w:val="000000" w:themeColor="text1"/>
          <w:kern w:val="0"/>
          <w:szCs w:val="21"/>
        </w:rPr>
        <w:t>用“</w:t>
      </w:r>
      <w:r w:rsidRPr="004D65EE">
        <w:rPr>
          <w:rFonts w:ascii="MS Mincho" w:hAnsi="MS Mincho" w:cs="MS Mincho" w:hint="eastAsia"/>
          <w:snapToGrid w:val="0"/>
          <w:color w:val="000000" w:themeColor="text1"/>
          <w:kern w:val="0"/>
          <w:szCs w:val="21"/>
        </w:rPr>
        <w:t>■</w:t>
      </w:r>
      <w:r w:rsidRPr="004D65EE">
        <w:rPr>
          <w:rFonts w:ascii="宋体" w:hAnsi="宋体" w:hint="eastAsia"/>
          <w:snapToGrid w:val="0"/>
          <w:color w:val="000000" w:themeColor="text1"/>
          <w:kern w:val="0"/>
          <w:szCs w:val="21"/>
        </w:rPr>
        <w:t>”标识时表明该选项被采购人选用，用“□”标识时表明该选项未被采购人选用。</w:t>
      </w:r>
    </w:p>
    <w:p w:rsidR="009C201F" w:rsidRPr="004D65EE" w:rsidRDefault="009C201F" w:rsidP="009C201F">
      <w:pPr>
        <w:spacing w:line="360" w:lineRule="exact"/>
        <w:ind w:firstLineChars="200" w:firstLine="422"/>
        <w:rPr>
          <w:rFonts w:ascii="宋体" w:hAnsi="宋体"/>
          <w:b/>
          <w:bCs/>
          <w:color w:val="000000" w:themeColor="text1"/>
          <w:szCs w:val="21"/>
        </w:rPr>
      </w:pPr>
      <w:r w:rsidRPr="004D65EE">
        <w:rPr>
          <w:rFonts w:ascii="宋体" w:hAnsi="宋体" w:hint="eastAsia"/>
          <w:b/>
          <w:bCs/>
          <w:color w:val="000000" w:themeColor="text1"/>
          <w:szCs w:val="21"/>
        </w:rPr>
        <w:t>二、本项目评标信息</w:t>
      </w:r>
    </w:p>
    <w:p w:rsidR="009C201F" w:rsidRPr="004D65EE" w:rsidRDefault="009C201F" w:rsidP="009C201F">
      <w:pPr>
        <w:spacing w:line="340" w:lineRule="exact"/>
        <w:ind w:firstLineChars="200" w:firstLine="422"/>
        <w:rPr>
          <w:rFonts w:ascii="宋体" w:hAnsi="宋体"/>
          <w:b/>
          <w:bCs/>
          <w:color w:val="000000" w:themeColor="text1"/>
          <w:szCs w:val="21"/>
        </w:rPr>
      </w:pPr>
      <w:r w:rsidRPr="004D65EE">
        <w:rPr>
          <w:rFonts w:ascii="宋体" w:hAnsi="宋体" w:hint="eastAsia"/>
          <w:b/>
          <w:bCs/>
          <w:color w:val="000000" w:themeColor="text1"/>
          <w:szCs w:val="21"/>
        </w:rPr>
        <w:t>1、</w:t>
      </w:r>
      <w:r w:rsidRPr="004D65EE">
        <w:rPr>
          <w:rFonts w:ascii="宋体" w:hAnsi="宋体"/>
          <w:b/>
          <w:bCs/>
          <w:color w:val="000000" w:themeColor="text1"/>
          <w:szCs w:val="21"/>
        </w:rPr>
        <w:t>符合性检查表</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
        <w:gridCol w:w="5877"/>
        <w:gridCol w:w="1473"/>
      </w:tblGrid>
      <w:tr w:rsidR="009C201F" w:rsidRPr="004D65EE" w:rsidTr="0022121C">
        <w:trPr>
          <w:trHeight w:val="340"/>
          <w:jc w:val="center"/>
        </w:trPr>
        <w:tc>
          <w:tcPr>
            <w:tcW w:w="549" w:type="pct"/>
            <w:vAlign w:val="center"/>
          </w:tcPr>
          <w:p w:rsidR="009C201F" w:rsidRPr="004D65EE" w:rsidRDefault="009C201F" w:rsidP="0022121C">
            <w:pPr>
              <w:jc w:val="center"/>
              <w:rPr>
                <w:rFonts w:ascii="宋体" w:hAnsi="宋体"/>
                <w:b/>
                <w:color w:val="000000" w:themeColor="text1"/>
              </w:rPr>
            </w:pPr>
            <w:r w:rsidRPr="004D65EE">
              <w:rPr>
                <w:rFonts w:ascii="宋体" w:hAnsi="宋体"/>
                <w:b/>
                <w:color w:val="000000" w:themeColor="text1"/>
              </w:rPr>
              <w:t>序号</w:t>
            </w:r>
          </w:p>
        </w:tc>
        <w:tc>
          <w:tcPr>
            <w:tcW w:w="3559" w:type="pct"/>
            <w:vAlign w:val="center"/>
          </w:tcPr>
          <w:p w:rsidR="009C201F" w:rsidRPr="004D65EE" w:rsidRDefault="009C201F" w:rsidP="0022121C">
            <w:pPr>
              <w:ind w:left="-828" w:firstLine="828"/>
              <w:jc w:val="center"/>
              <w:rPr>
                <w:rFonts w:ascii="宋体" w:hAnsi="宋体"/>
                <w:b/>
                <w:color w:val="000000" w:themeColor="text1"/>
                <w:sz w:val="24"/>
              </w:rPr>
            </w:pPr>
            <w:r w:rsidRPr="004D65EE">
              <w:rPr>
                <w:rFonts w:ascii="宋体" w:hAnsi="宋体"/>
                <w:b/>
                <w:color w:val="000000" w:themeColor="text1"/>
              </w:rPr>
              <w:t>评议内容</w:t>
            </w:r>
          </w:p>
        </w:tc>
        <w:tc>
          <w:tcPr>
            <w:tcW w:w="892" w:type="pct"/>
            <w:vAlign w:val="center"/>
          </w:tcPr>
          <w:p w:rsidR="009C201F" w:rsidRPr="004D65EE" w:rsidRDefault="009C201F" w:rsidP="0022121C">
            <w:pPr>
              <w:ind w:left="44" w:hanging="44"/>
              <w:jc w:val="center"/>
              <w:rPr>
                <w:rFonts w:ascii="宋体" w:hAnsi="宋体"/>
                <w:b/>
                <w:color w:val="000000" w:themeColor="text1"/>
                <w:sz w:val="24"/>
              </w:rPr>
            </w:pPr>
            <w:r w:rsidRPr="004D65EE">
              <w:rPr>
                <w:rFonts w:ascii="宋体" w:hAnsi="宋体"/>
                <w:b/>
                <w:color w:val="000000" w:themeColor="text1"/>
              </w:rPr>
              <w:t>评议结果</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1</w:t>
            </w:r>
          </w:p>
        </w:tc>
        <w:tc>
          <w:tcPr>
            <w:tcW w:w="3559" w:type="pct"/>
            <w:vAlign w:val="center"/>
          </w:tcPr>
          <w:p w:rsidR="009C201F" w:rsidRPr="004D65EE" w:rsidRDefault="009C201F" w:rsidP="0022121C">
            <w:pPr>
              <w:rPr>
                <w:rFonts w:ascii="宋体" w:hAnsi="宋体"/>
                <w:color w:val="000000" w:themeColor="text1"/>
                <w:sz w:val="24"/>
              </w:rPr>
            </w:pPr>
            <w:r w:rsidRPr="004D65EE">
              <w:rPr>
                <w:rFonts w:hAnsi="宋体" w:hint="eastAsia"/>
                <w:color w:val="000000" w:themeColor="text1"/>
                <w:szCs w:val="21"/>
              </w:rPr>
              <w:t>按照招标文件的格式详细填写“投标函”</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2</w:t>
            </w:r>
          </w:p>
        </w:tc>
        <w:tc>
          <w:tcPr>
            <w:tcW w:w="3559" w:type="pct"/>
            <w:vAlign w:val="center"/>
          </w:tcPr>
          <w:p w:rsidR="009C201F" w:rsidRPr="004D65EE" w:rsidRDefault="009C201F" w:rsidP="0022121C">
            <w:pPr>
              <w:rPr>
                <w:rFonts w:ascii="宋体" w:hAnsi="宋体"/>
                <w:color w:val="000000" w:themeColor="text1"/>
              </w:rPr>
            </w:pPr>
            <w:r w:rsidRPr="004D65EE">
              <w:rPr>
                <w:rFonts w:hAnsi="宋体" w:hint="eastAsia"/>
                <w:color w:val="000000" w:themeColor="text1"/>
                <w:szCs w:val="21"/>
              </w:rPr>
              <w:t>按照招标文件的格式详细填写“</w:t>
            </w:r>
            <w:r w:rsidRPr="004D65EE">
              <w:rPr>
                <w:rFonts w:ascii="宋体" w:hAnsi="宋体" w:hint="eastAsia"/>
                <w:color w:val="000000" w:themeColor="text1"/>
              </w:rPr>
              <w:t>政府采购投标及履约承诺函</w:t>
            </w:r>
            <w:r w:rsidRPr="004D65EE">
              <w:rPr>
                <w:rFonts w:hAnsi="宋体" w:hint="eastAsia"/>
                <w:color w:val="000000" w:themeColor="text1"/>
                <w:szCs w:val="21"/>
              </w:rPr>
              <w:t>”</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3</w:t>
            </w:r>
          </w:p>
        </w:tc>
        <w:tc>
          <w:tcPr>
            <w:tcW w:w="3559" w:type="pct"/>
            <w:vAlign w:val="center"/>
          </w:tcPr>
          <w:p w:rsidR="009C201F" w:rsidRPr="004D65EE" w:rsidRDefault="009C201F" w:rsidP="0022121C">
            <w:pPr>
              <w:rPr>
                <w:rFonts w:ascii="宋体" w:hAnsi="宋体"/>
                <w:color w:val="000000" w:themeColor="text1"/>
              </w:rPr>
            </w:pPr>
            <w:r w:rsidRPr="004D65EE">
              <w:rPr>
                <w:rFonts w:ascii="宋体" w:hAnsi="宋体" w:hint="eastAsia"/>
                <w:color w:val="000000" w:themeColor="text1"/>
              </w:rPr>
              <w:t>开标一览表未出现无报价、报价为零或有选择性报价的</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4</w:t>
            </w:r>
          </w:p>
        </w:tc>
        <w:tc>
          <w:tcPr>
            <w:tcW w:w="3559" w:type="pct"/>
            <w:vAlign w:val="center"/>
          </w:tcPr>
          <w:p w:rsidR="009C201F" w:rsidRPr="004D65EE" w:rsidRDefault="009C201F" w:rsidP="0022121C">
            <w:pPr>
              <w:rPr>
                <w:rFonts w:ascii="宋体" w:hAnsi="宋体"/>
                <w:color w:val="000000" w:themeColor="text1"/>
              </w:rPr>
            </w:pPr>
            <w:r w:rsidRPr="004D65EE">
              <w:rPr>
                <w:rFonts w:ascii="宋体" w:hAnsi="宋体" w:hint="eastAsia"/>
                <w:color w:val="000000" w:themeColor="text1"/>
              </w:rPr>
              <w:t>投标总价</w:t>
            </w:r>
            <w:r w:rsidRPr="004D65EE">
              <w:rPr>
                <w:rFonts w:ascii="宋体" w:hAnsi="宋体" w:hint="eastAsia"/>
                <w:color w:val="000000" w:themeColor="text1"/>
                <w:szCs w:val="21"/>
              </w:rPr>
              <w:t>或分项报价</w:t>
            </w:r>
            <w:r w:rsidRPr="004D65EE">
              <w:rPr>
                <w:rFonts w:ascii="宋体" w:hAnsi="宋体" w:hint="eastAsia"/>
                <w:color w:val="000000" w:themeColor="text1"/>
              </w:rPr>
              <w:t>未超过预算控制金额</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5</w:t>
            </w:r>
          </w:p>
        </w:tc>
        <w:tc>
          <w:tcPr>
            <w:tcW w:w="3559" w:type="pct"/>
            <w:vAlign w:val="center"/>
          </w:tcPr>
          <w:p w:rsidR="009C201F" w:rsidRPr="004D65EE" w:rsidRDefault="009C201F" w:rsidP="0022121C">
            <w:pPr>
              <w:rPr>
                <w:rFonts w:asciiTheme="minorEastAsia" w:eastAsiaTheme="minorEastAsia" w:hAnsiTheme="minorEastAsia"/>
                <w:color w:val="000000" w:themeColor="text1"/>
                <w:szCs w:val="21"/>
              </w:rPr>
            </w:pPr>
            <w:r w:rsidRPr="004D65EE">
              <w:rPr>
                <w:rFonts w:asciiTheme="minorEastAsia" w:eastAsiaTheme="minorEastAsia" w:hAnsiTheme="minorEastAsia"/>
                <w:color w:val="000000" w:themeColor="text1"/>
                <w:szCs w:val="21"/>
              </w:rPr>
              <w:t>评标委员会认为投标人的报价明显低于其他通过符合性审查</w:t>
            </w:r>
            <w:r w:rsidRPr="004D65EE">
              <w:rPr>
                <w:rFonts w:asciiTheme="minorEastAsia" w:eastAsiaTheme="minorEastAsia" w:hAnsiTheme="minorEastAsia"/>
                <w:color w:val="000000" w:themeColor="text1"/>
                <w:szCs w:val="21"/>
              </w:rPr>
              <w:lastRenderedPageBreak/>
              <w:t>投标人的报价，有可能影响产品质量或者不能诚信履约的，投标人能在</w:t>
            </w:r>
            <w:r w:rsidRPr="004D65EE">
              <w:rPr>
                <w:rFonts w:asciiTheme="minorEastAsia" w:eastAsiaTheme="minorEastAsia" w:hAnsiTheme="minorEastAsia" w:hint="eastAsia"/>
                <w:color w:val="000000" w:themeColor="text1"/>
                <w:szCs w:val="21"/>
              </w:rPr>
              <w:t>评标现场</w:t>
            </w:r>
            <w:r w:rsidRPr="004D65EE">
              <w:rPr>
                <w:rFonts w:asciiTheme="minorEastAsia" w:eastAsiaTheme="minorEastAsia" w:hAnsiTheme="minorEastAsia"/>
                <w:color w:val="000000" w:themeColor="text1"/>
                <w:szCs w:val="21"/>
              </w:rPr>
              <w:t>合理的时间内提供书面说明</w:t>
            </w:r>
            <w:r w:rsidRPr="004D65EE">
              <w:rPr>
                <w:rFonts w:asciiTheme="minorEastAsia" w:eastAsiaTheme="minorEastAsia" w:hAnsiTheme="minorEastAsia" w:hint="eastAsia"/>
                <w:color w:val="000000" w:themeColor="text1"/>
                <w:szCs w:val="21"/>
              </w:rPr>
              <w:t>（必要时提交相关证明材料）</w:t>
            </w:r>
            <w:r w:rsidRPr="004D65EE">
              <w:rPr>
                <w:rFonts w:asciiTheme="minorEastAsia" w:eastAsiaTheme="minorEastAsia" w:hAnsiTheme="minorEastAsia"/>
                <w:color w:val="000000" w:themeColor="text1"/>
                <w:szCs w:val="21"/>
              </w:rPr>
              <w:t>或提交</w:t>
            </w:r>
            <w:r w:rsidRPr="004D65EE">
              <w:rPr>
                <w:rFonts w:asciiTheme="minorEastAsia" w:eastAsiaTheme="minorEastAsia" w:hAnsiTheme="minorEastAsia" w:hint="eastAsia"/>
                <w:color w:val="000000" w:themeColor="text1"/>
                <w:szCs w:val="21"/>
              </w:rPr>
              <w:t>的书面说明</w:t>
            </w:r>
            <w:r w:rsidRPr="004D65EE">
              <w:rPr>
                <w:rFonts w:asciiTheme="minorEastAsia" w:eastAsiaTheme="minorEastAsia" w:hAnsiTheme="minorEastAsia"/>
                <w:color w:val="000000" w:themeColor="text1"/>
                <w:szCs w:val="21"/>
              </w:rPr>
              <w:t>能证明其报价合理性</w:t>
            </w:r>
            <w:r w:rsidRPr="004D65EE">
              <w:rPr>
                <w:rFonts w:asciiTheme="minorEastAsia" w:eastAsiaTheme="minorEastAsia" w:hAnsiTheme="minorEastAsia" w:hint="eastAsia"/>
                <w:color w:val="000000" w:themeColor="text1"/>
                <w:szCs w:val="21"/>
              </w:rPr>
              <w:t>。（若</w:t>
            </w:r>
            <w:r w:rsidRPr="004D65EE">
              <w:rPr>
                <w:rFonts w:asciiTheme="minorEastAsia" w:eastAsiaTheme="minorEastAsia" w:hAnsiTheme="minorEastAsia"/>
                <w:color w:val="000000" w:themeColor="text1"/>
                <w:szCs w:val="21"/>
              </w:rPr>
              <w:t>评标委员会</w:t>
            </w:r>
            <w:r w:rsidRPr="004D65EE">
              <w:rPr>
                <w:rFonts w:asciiTheme="minorEastAsia" w:eastAsiaTheme="minorEastAsia" w:hAnsiTheme="minorEastAsia" w:hint="eastAsia"/>
                <w:color w:val="000000" w:themeColor="text1"/>
                <w:szCs w:val="21"/>
              </w:rPr>
              <w:t>成员对是否须由投标人做出报价合理性说明，以及书面说明是否采纳等判断不一致的，按照“少数服从多数”的原则确定。）</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lastRenderedPageBreak/>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lastRenderedPageBreak/>
              <w:t>6</w:t>
            </w:r>
          </w:p>
        </w:tc>
        <w:tc>
          <w:tcPr>
            <w:tcW w:w="3559" w:type="pct"/>
            <w:vAlign w:val="center"/>
          </w:tcPr>
          <w:p w:rsidR="009C201F" w:rsidRPr="004D65EE" w:rsidRDefault="009C201F" w:rsidP="0022121C">
            <w:pPr>
              <w:rPr>
                <w:rFonts w:ascii="宋体" w:hAnsi="宋体"/>
                <w:color w:val="000000" w:themeColor="text1"/>
              </w:rPr>
            </w:pPr>
            <w:r w:rsidRPr="004D65EE">
              <w:rPr>
                <w:color w:val="000000" w:themeColor="text1"/>
                <w:szCs w:val="21"/>
              </w:rPr>
              <w:t>实质性满足招标文件要求</w:t>
            </w:r>
            <w:r w:rsidRPr="004D65EE">
              <w:rPr>
                <w:rFonts w:hint="eastAsia"/>
                <w:color w:val="000000" w:themeColor="text1"/>
                <w:szCs w:val="21"/>
              </w:rPr>
              <w:t>和条件</w:t>
            </w:r>
            <w:r w:rsidRPr="004D65EE">
              <w:rPr>
                <w:color w:val="000000" w:themeColor="text1"/>
                <w:szCs w:val="21"/>
              </w:rPr>
              <w:t>（</w:t>
            </w:r>
            <w:r w:rsidRPr="004D65EE">
              <w:rPr>
                <w:rFonts w:ascii="宋体" w:hAnsi="宋体" w:hint="eastAsia"/>
                <w:color w:val="000000" w:themeColor="text1"/>
              </w:rPr>
              <w:t>不可偏离项检查</w:t>
            </w:r>
            <w:r w:rsidRPr="004D65EE">
              <w:rPr>
                <w:color w:val="000000" w:themeColor="text1"/>
                <w:szCs w:val="21"/>
              </w:rPr>
              <w:t>）</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7</w:t>
            </w:r>
          </w:p>
        </w:tc>
        <w:tc>
          <w:tcPr>
            <w:tcW w:w="3559" w:type="pct"/>
            <w:vAlign w:val="center"/>
          </w:tcPr>
          <w:p w:rsidR="009C201F" w:rsidRPr="004D65EE" w:rsidRDefault="009C201F" w:rsidP="0022121C">
            <w:pPr>
              <w:rPr>
                <w:rFonts w:ascii="宋体" w:hAnsi="宋体"/>
                <w:color w:val="000000" w:themeColor="text1"/>
              </w:rPr>
            </w:pPr>
            <w:r w:rsidRPr="004D65EE">
              <w:rPr>
                <w:color w:val="000000" w:themeColor="text1"/>
                <w:szCs w:val="21"/>
              </w:rPr>
              <w:t>投标文件载明的招标项目完成期限</w:t>
            </w:r>
            <w:r w:rsidRPr="004D65EE">
              <w:rPr>
                <w:rFonts w:hint="eastAsia"/>
                <w:color w:val="000000" w:themeColor="text1"/>
                <w:szCs w:val="21"/>
              </w:rPr>
              <w:t>未</w:t>
            </w:r>
            <w:r w:rsidRPr="004D65EE">
              <w:rPr>
                <w:color w:val="000000" w:themeColor="text1"/>
                <w:szCs w:val="21"/>
              </w:rPr>
              <w:t>超过招标文件规定的期限</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8</w:t>
            </w:r>
          </w:p>
        </w:tc>
        <w:tc>
          <w:tcPr>
            <w:tcW w:w="3559" w:type="pct"/>
            <w:vAlign w:val="center"/>
          </w:tcPr>
          <w:p w:rsidR="009C201F" w:rsidRPr="004D65EE" w:rsidRDefault="009C201F" w:rsidP="0022121C">
            <w:pPr>
              <w:jc w:val="left"/>
              <w:rPr>
                <w:rFonts w:ascii="宋体" w:hAnsi="宋体"/>
                <w:color w:val="000000" w:themeColor="text1"/>
              </w:rPr>
            </w:pPr>
            <w:r w:rsidRPr="004D65EE">
              <w:rPr>
                <w:rFonts w:ascii="宋体" w:hAnsi="宋体" w:hint="eastAsia"/>
                <w:color w:val="000000" w:themeColor="text1"/>
              </w:rPr>
              <w:t>投标文件载明的免费保修期不低于招标文件规定的期限</w:t>
            </w:r>
          </w:p>
        </w:tc>
        <w:tc>
          <w:tcPr>
            <w:tcW w:w="892"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9</w:t>
            </w:r>
          </w:p>
        </w:tc>
        <w:tc>
          <w:tcPr>
            <w:tcW w:w="3559" w:type="pct"/>
            <w:vAlign w:val="center"/>
          </w:tcPr>
          <w:p w:rsidR="009C201F" w:rsidRPr="004D65EE" w:rsidRDefault="009C201F" w:rsidP="0022121C">
            <w:pPr>
              <w:jc w:val="left"/>
              <w:rPr>
                <w:rFonts w:ascii="宋体" w:hAnsi="宋体"/>
                <w:color w:val="000000" w:themeColor="text1"/>
              </w:rPr>
            </w:pPr>
            <w:r w:rsidRPr="004D65EE">
              <w:rPr>
                <w:rFonts w:hAnsi="宋体" w:hint="eastAsia"/>
                <w:color w:val="000000" w:themeColor="text1"/>
                <w:szCs w:val="21"/>
              </w:rPr>
              <w:t>按招标文件的要求填报所投产品具体完整的品牌、型号、产地</w:t>
            </w:r>
          </w:p>
        </w:tc>
        <w:tc>
          <w:tcPr>
            <w:tcW w:w="892" w:type="pct"/>
            <w:vAlign w:val="center"/>
          </w:tcPr>
          <w:p w:rsidR="009C201F" w:rsidRPr="004D65EE" w:rsidRDefault="009C201F" w:rsidP="0022121C">
            <w:pPr>
              <w:ind w:left="57"/>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10</w:t>
            </w:r>
          </w:p>
        </w:tc>
        <w:tc>
          <w:tcPr>
            <w:tcW w:w="3559" w:type="pct"/>
            <w:vAlign w:val="center"/>
          </w:tcPr>
          <w:p w:rsidR="009C201F" w:rsidRPr="004D65EE" w:rsidRDefault="009C201F" w:rsidP="0022121C">
            <w:pPr>
              <w:jc w:val="left"/>
              <w:rPr>
                <w:rFonts w:ascii="宋体" w:hAnsi="宋体"/>
                <w:color w:val="000000" w:themeColor="text1"/>
              </w:rPr>
            </w:pPr>
            <w:r w:rsidRPr="004D65EE">
              <w:rPr>
                <w:rFonts w:hAnsi="宋体" w:hint="eastAsia"/>
                <w:color w:val="000000" w:themeColor="text1"/>
                <w:szCs w:val="21"/>
              </w:rPr>
              <w:t>《技术偏离表》和《商务偏离表》已提交</w:t>
            </w:r>
          </w:p>
        </w:tc>
        <w:tc>
          <w:tcPr>
            <w:tcW w:w="892" w:type="pct"/>
            <w:vAlign w:val="center"/>
          </w:tcPr>
          <w:p w:rsidR="009C201F" w:rsidRPr="004D65EE" w:rsidRDefault="009C201F" w:rsidP="0022121C">
            <w:pPr>
              <w:ind w:left="57"/>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11</w:t>
            </w:r>
          </w:p>
        </w:tc>
        <w:tc>
          <w:tcPr>
            <w:tcW w:w="3559" w:type="pct"/>
            <w:vAlign w:val="center"/>
          </w:tcPr>
          <w:p w:rsidR="009C201F" w:rsidRPr="004D65EE" w:rsidRDefault="009C201F" w:rsidP="0022121C">
            <w:pPr>
              <w:rPr>
                <w:rFonts w:ascii="宋体" w:hAnsi="宋体"/>
                <w:color w:val="000000" w:themeColor="text1"/>
              </w:rPr>
            </w:pPr>
            <w:r w:rsidRPr="004D65EE">
              <w:rPr>
                <w:rFonts w:ascii="宋体" w:hAnsi="宋体" w:hint="eastAsia"/>
                <w:color w:val="000000" w:themeColor="text1"/>
              </w:rPr>
              <w:t>“否决性条款”列明的其他情况</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合格/不合格</w:t>
            </w:r>
          </w:p>
        </w:tc>
      </w:tr>
      <w:tr w:rsidR="009C201F" w:rsidRPr="004D65EE" w:rsidTr="0022121C">
        <w:trPr>
          <w:trHeight w:val="340"/>
          <w:jc w:val="center"/>
        </w:trPr>
        <w:tc>
          <w:tcPr>
            <w:tcW w:w="549" w:type="pct"/>
            <w:vAlign w:val="center"/>
          </w:tcPr>
          <w:p w:rsidR="009C201F" w:rsidRPr="004D65EE" w:rsidRDefault="009C201F" w:rsidP="0022121C">
            <w:pPr>
              <w:ind w:left="57"/>
              <w:jc w:val="center"/>
              <w:rPr>
                <w:rFonts w:ascii="宋体" w:hAnsi="宋体"/>
                <w:color w:val="000000" w:themeColor="text1"/>
              </w:rPr>
            </w:pPr>
            <w:r w:rsidRPr="004D65EE">
              <w:rPr>
                <w:rFonts w:ascii="宋体" w:hAnsi="宋体" w:hint="eastAsia"/>
                <w:color w:val="000000" w:themeColor="text1"/>
              </w:rPr>
              <w:t>12</w:t>
            </w:r>
          </w:p>
        </w:tc>
        <w:tc>
          <w:tcPr>
            <w:tcW w:w="3559" w:type="pct"/>
            <w:vAlign w:val="center"/>
          </w:tcPr>
          <w:p w:rsidR="009C201F" w:rsidRPr="004D65EE" w:rsidRDefault="009C201F" w:rsidP="0022121C">
            <w:pPr>
              <w:rPr>
                <w:rFonts w:ascii="宋体" w:hAnsi="宋体"/>
                <w:color w:val="000000" w:themeColor="text1"/>
                <w:szCs w:val="21"/>
              </w:rPr>
            </w:pPr>
            <w:r w:rsidRPr="004D65EE">
              <w:rPr>
                <w:rFonts w:ascii="宋体" w:hAnsi="宋体"/>
                <w:color w:val="000000" w:themeColor="text1"/>
                <w:szCs w:val="21"/>
              </w:rPr>
              <w:t>结论</w:t>
            </w:r>
          </w:p>
        </w:tc>
        <w:tc>
          <w:tcPr>
            <w:tcW w:w="892"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通过/不通过</w:t>
            </w:r>
          </w:p>
        </w:tc>
      </w:tr>
    </w:tbl>
    <w:p w:rsidR="009C201F" w:rsidRPr="004D65EE" w:rsidRDefault="009C201F" w:rsidP="009C201F">
      <w:pPr>
        <w:tabs>
          <w:tab w:val="left" w:pos="2250"/>
        </w:tabs>
        <w:spacing w:line="34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2、评分表</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677"/>
        <w:gridCol w:w="1499"/>
        <w:gridCol w:w="854"/>
        <w:gridCol w:w="1145"/>
        <w:gridCol w:w="3501"/>
      </w:tblGrid>
      <w:tr w:rsidR="009C201F" w:rsidRPr="004D65EE" w:rsidTr="0022121C">
        <w:trPr>
          <w:jc w:val="center"/>
        </w:trPr>
        <w:tc>
          <w:tcPr>
            <w:tcW w:w="387"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序号</w:t>
            </w:r>
          </w:p>
        </w:tc>
        <w:tc>
          <w:tcPr>
            <w:tcW w:w="2509" w:type="pct"/>
            <w:gridSpan w:val="4"/>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评分项</w:t>
            </w:r>
          </w:p>
        </w:tc>
        <w:tc>
          <w:tcPr>
            <w:tcW w:w="2104"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权重</w:t>
            </w:r>
          </w:p>
        </w:tc>
      </w:tr>
      <w:tr w:rsidR="009C201F" w:rsidRPr="004D65EE" w:rsidTr="0022121C">
        <w:trPr>
          <w:jc w:val="center"/>
        </w:trPr>
        <w:tc>
          <w:tcPr>
            <w:tcW w:w="387" w:type="pct"/>
            <w:vMerge w:val="restart"/>
            <w:vAlign w:val="center"/>
          </w:tcPr>
          <w:p w:rsidR="009C201F" w:rsidRPr="004D65EE" w:rsidRDefault="009C201F" w:rsidP="0022121C">
            <w:pPr>
              <w:jc w:val="center"/>
              <w:rPr>
                <w:rFonts w:ascii="宋体" w:hAnsi="宋体"/>
                <w:b/>
                <w:color w:val="000000" w:themeColor="text1"/>
                <w:szCs w:val="21"/>
              </w:rPr>
            </w:pPr>
            <w:r w:rsidRPr="004D65EE">
              <w:rPr>
                <w:rFonts w:ascii="宋体" w:hAnsi="宋体"/>
                <w:b/>
                <w:color w:val="000000" w:themeColor="text1"/>
                <w:szCs w:val="21"/>
              </w:rPr>
              <w:t>1</w:t>
            </w:r>
          </w:p>
        </w:tc>
        <w:tc>
          <w:tcPr>
            <w:tcW w:w="2509" w:type="pct"/>
            <w:gridSpan w:val="4"/>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价格</w:t>
            </w:r>
          </w:p>
        </w:tc>
        <w:tc>
          <w:tcPr>
            <w:tcW w:w="2104"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b/>
                <w:color w:val="000000" w:themeColor="text1"/>
                <w:szCs w:val="21"/>
              </w:rPr>
              <w:t>30</w:t>
            </w:r>
          </w:p>
        </w:tc>
      </w:tr>
      <w:tr w:rsidR="009C201F" w:rsidRPr="004D65EE" w:rsidTr="0022121C">
        <w:trPr>
          <w:jc w:val="center"/>
        </w:trPr>
        <w:tc>
          <w:tcPr>
            <w:tcW w:w="387" w:type="pct"/>
            <w:vMerge/>
            <w:vAlign w:val="center"/>
          </w:tcPr>
          <w:p w:rsidR="009C201F" w:rsidRPr="004D65EE" w:rsidRDefault="009C201F" w:rsidP="0022121C">
            <w:pPr>
              <w:jc w:val="center"/>
              <w:rPr>
                <w:rFonts w:ascii="宋体" w:hAnsi="宋体"/>
                <w:b/>
                <w:color w:val="000000" w:themeColor="text1"/>
                <w:szCs w:val="21"/>
              </w:rPr>
            </w:pPr>
          </w:p>
        </w:tc>
        <w:tc>
          <w:tcPr>
            <w:tcW w:w="2509" w:type="pct"/>
            <w:gridSpan w:val="4"/>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设备</w:t>
            </w:r>
          </w:p>
        </w:tc>
        <w:tc>
          <w:tcPr>
            <w:tcW w:w="2104"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10</w:t>
            </w:r>
          </w:p>
        </w:tc>
      </w:tr>
      <w:tr w:rsidR="009C201F" w:rsidRPr="004D65EE" w:rsidTr="0022121C">
        <w:trPr>
          <w:jc w:val="center"/>
        </w:trPr>
        <w:tc>
          <w:tcPr>
            <w:tcW w:w="387" w:type="pct"/>
            <w:vMerge/>
            <w:vAlign w:val="center"/>
          </w:tcPr>
          <w:p w:rsidR="009C201F" w:rsidRPr="004D65EE" w:rsidRDefault="009C201F" w:rsidP="0022121C">
            <w:pPr>
              <w:jc w:val="center"/>
              <w:rPr>
                <w:rFonts w:ascii="宋体" w:hAnsi="宋体"/>
                <w:b/>
                <w:color w:val="000000" w:themeColor="text1"/>
                <w:szCs w:val="21"/>
              </w:rPr>
            </w:pPr>
          </w:p>
        </w:tc>
        <w:tc>
          <w:tcPr>
            <w:tcW w:w="2509" w:type="pct"/>
            <w:gridSpan w:val="4"/>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检验试剂</w:t>
            </w:r>
          </w:p>
        </w:tc>
        <w:tc>
          <w:tcPr>
            <w:tcW w:w="2104"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20</w:t>
            </w:r>
          </w:p>
        </w:tc>
      </w:tr>
      <w:tr w:rsidR="009C201F" w:rsidRPr="004D65EE" w:rsidTr="0022121C">
        <w:trPr>
          <w:jc w:val="center"/>
        </w:trPr>
        <w:tc>
          <w:tcPr>
            <w:tcW w:w="387" w:type="pct"/>
            <w:vAlign w:val="center"/>
          </w:tcPr>
          <w:p w:rsidR="009C201F" w:rsidRPr="004D65EE" w:rsidRDefault="009C201F" w:rsidP="0022121C">
            <w:pPr>
              <w:jc w:val="center"/>
              <w:rPr>
                <w:rFonts w:ascii="宋体" w:hAnsi="宋体"/>
                <w:color w:val="000000" w:themeColor="text1"/>
                <w:szCs w:val="21"/>
              </w:rPr>
            </w:pPr>
          </w:p>
        </w:tc>
        <w:tc>
          <w:tcPr>
            <w:tcW w:w="4613" w:type="pct"/>
            <w:gridSpan w:val="5"/>
            <w:vAlign w:val="center"/>
          </w:tcPr>
          <w:p w:rsidR="009C201F" w:rsidRPr="004D65EE" w:rsidRDefault="009C201F" w:rsidP="0022121C">
            <w:pPr>
              <w:rPr>
                <w:rFonts w:ascii="宋体" w:hAnsi="宋体"/>
                <w:color w:val="000000" w:themeColor="text1"/>
                <w:szCs w:val="21"/>
              </w:rPr>
            </w:pPr>
            <w:r w:rsidRPr="004D65EE">
              <w:rPr>
                <w:rFonts w:ascii="宋体" w:hAnsi="宋体" w:hint="eastAsia"/>
                <w:color w:val="000000" w:themeColor="text1"/>
                <w:szCs w:val="21"/>
              </w:rPr>
              <w:t>投标报价价格分=（评标基准价/投标报价）×权重；</w:t>
            </w:r>
          </w:p>
          <w:p w:rsidR="009C201F" w:rsidRPr="004D65EE" w:rsidRDefault="009C201F" w:rsidP="0022121C">
            <w:pPr>
              <w:jc w:val="left"/>
              <w:rPr>
                <w:rFonts w:ascii="宋体" w:hAnsi="宋体"/>
                <w:color w:val="000000" w:themeColor="text1"/>
                <w:szCs w:val="21"/>
              </w:rPr>
            </w:pPr>
            <w:r w:rsidRPr="004D65EE">
              <w:rPr>
                <w:rFonts w:ascii="宋体" w:hAnsi="宋体" w:hint="eastAsia"/>
                <w:color w:val="000000" w:themeColor="text1"/>
                <w:szCs w:val="21"/>
              </w:rPr>
              <w:t>评标基准价为满足招标文件要求且投标价格最低的投标报价。</w:t>
            </w:r>
          </w:p>
        </w:tc>
      </w:tr>
      <w:tr w:rsidR="009C201F" w:rsidRPr="004D65EE" w:rsidTr="0022121C">
        <w:trPr>
          <w:jc w:val="center"/>
        </w:trPr>
        <w:tc>
          <w:tcPr>
            <w:tcW w:w="387"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b/>
                <w:color w:val="000000" w:themeColor="text1"/>
                <w:szCs w:val="21"/>
              </w:rPr>
              <w:t>2</w:t>
            </w:r>
          </w:p>
        </w:tc>
        <w:tc>
          <w:tcPr>
            <w:tcW w:w="2509" w:type="pct"/>
            <w:gridSpan w:val="4"/>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技术部分</w:t>
            </w:r>
          </w:p>
        </w:tc>
        <w:tc>
          <w:tcPr>
            <w:tcW w:w="2104"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23</w:t>
            </w:r>
          </w:p>
        </w:tc>
      </w:tr>
      <w:tr w:rsidR="009C201F" w:rsidRPr="004D65EE" w:rsidTr="0022121C">
        <w:trPr>
          <w:jc w:val="center"/>
        </w:trPr>
        <w:tc>
          <w:tcPr>
            <w:tcW w:w="387" w:type="pct"/>
            <w:vMerge w:val="restart"/>
            <w:vAlign w:val="center"/>
          </w:tcPr>
          <w:p w:rsidR="009C201F" w:rsidRPr="004D65EE" w:rsidRDefault="009C201F" w:rsidP="0022121C">
            <w:pPr>
              <w:jc w:val="center"/>
              <w:rPr>
                <w:rFonts w:ascii="宋体" w:hAnsi="宋体"/>
                <w:color w:val="000000" w:themeColor="text1"/>
                <w:szCs w:val="21"/>
              </w:rPr>
            </w:pPr>
          </w:p>
        </w:tc>
        <w:tc>
          <w:tcPr>
            <w:tcW w:w="407"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序号</w:t>
            </w:r>
          </w:p>
        </w:tc>
        <w:tc>
          <w:tcPr>
            <w:tcW w:w="901"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评分因素</w:t>
            </w:r>
          </w:p>
        </w:tc>
        <w:tc>
          <w:tcPr>
            <w:tcW w:w="513"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权重</w:t>
            </w:r>
          </w:p>
        </w:tc>
        <w:tc>
          <w:tcPr>
            <w:tcW w:w="688"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评分方式</w:t>
            </w:r>
          </w:p>
        </w:tc>
        <w:tc>
          <w:tcPr>
            <w:tcW w:w="2104"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评分准则</w:t>
            </w:r>
          </w:p>
        </w:tc>
      </w:tr>
      <w:tr w:rsidR="009C201F" w:rsidRPr="004D65EE" w:rsidTr="0022121C">
        <w:trPr>
          <w:jc w:val="center"/>
        </w:trPr>
        <w:tc>
          <w:tcPr>
            <w:tcW w:w="387" w:type="pct"/>
            <w:vMerge/>
            <w:vAlign w:val="center"/>
          </w:tcPr>
          <w:p w:rsidR="009C201F" w:rsidRPr="004D65EE" w:rsidRDefault="009C201F" w:rsidP="0022121C">
            <w:pPr>
              <w:jc w:val="center"/>
              <w:outlineLvl w:val="0"/>
              <w:rPr>
                <w:rFonts w:ascii="宋体" w:hAnsi="宋体"/>
                <w:color w:val="000000" w:themeColor="text1"/>
                <w:szCs w:val="21"/>
              </w:rPr>
            </w:pPr>
          </w:p>
        </w:tc>
        <w:tc>
          <w:tcPr>
            <w:tcW w:w="407"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1</w:t>
            </w:r>
          </w:p>
        </w:tc>
        <w:tc>
          <w:tcPr>
            <w:tcW w:w="901"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质量保证和质量违约承诺</w:t>
            </w:r>
          </w:p>
        </w:tc>
        <w:tc>
          <w:tcPr>
            <w:tcW w:w="513"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3</w:t>
            </w:r>
          </w:p>
        </w:tc>
        <w:tc>
          <w:tcPr>
            <w:tcW w:w="688"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评委评分</w:t>
            </w:r>
          </w:p>
        </w:tc>
        <w:tc>
          <w:tcPr>
            <w:tcW w:w="2104" w:type="pct"/>
            <w:vAlign w:val="center"/>
          </w:tcPr>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考察内容：针对本类项目提出先进、可行、具体的质量保证措施、质量违约赔偿承诺等方案。根据招标文件的需求和投标文件响应情况进进行综合评价：</w:t>
            </w:r>
          </w:p>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优：内容具体、清晰完整，针对性强，有先进可行的质量保证措施，并承诺满足招标文件要求，有具体的违约责任承诺，得100%；</w:t>
            </w:r>
          </w:p>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良：内容比较清晰完整，比较先进可行，承诺比较满足招标文件要求、措施比较合理且有一定针对性，有比较具体的违约责任承诺，得80%；</w:t>
            </w:r>
          </w:p>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中：内容完整，针对性不强，承诺基本满足招标文件要求，违约责任承诺一般，得60%；</w:t>
            </w:r>
          </w:p>
          <w:p w:rsidR="009C201F" w:rsidRPr="004D65EE" w:rsidRDefault="009C201F" w:rsidP="0022121C">
            <w:pPr>
              <w:rPr>
                <w:rFonts w:ascii="宋体" w:hAnsi="宋体"/>
                <w:color w:val="000000" w:themeColor="text1"/>
                <w:szCs w:val="21"/>
              </w:rPr>
            </w:pPr>
            <w:r w:rsidRPr="004D65EE">
              <w:rPr>
                <w:rFonts w:ascii="宋体" w:hAnsi="宋体" w:cs="宋体" w:hint="eastAsia"/>
                <w:color w:val="000000" w:themeColor="text1"/>
                <w:szCs w:val="21"/>
              </w:rPr>
              <w:t>差：内容不完整或未提供不得分。</w:t>
            </w:r>
          </w:p>
        </w:tc>
      </w:tr>
      <w:tr w:rsidR="009C201F" w:rsidRPr="004D65EE" w:rsidTr="0022121C">
        <w:trPr>
          <w:jc w:val="center"/>
        </w:trPr>
        <w:tc>
          <w:tcPr>
            <w:tcW w:w="387" w:type="pct"/>
            <w:vMerge/>
            <w:vAlign w:val="center"/>
          </w:tcPr>
          <w:p w:rsidR="009C201F" w:rsidRPr="004D65EE" w:rsidRDefault="009C201F" w:rsidP="0022121C">
            <w:pPr>
              <w:jc w:val="center"/>
              <w:outlineLvl w:val="2"/>
              <w:rPr>
                <w:rFonts w:ascii="宋体" w:hAnsi="宋体"/>
                <w:color w:val="000000" w:themeColor="text1"/>
                <w:szCs w:val="21"/>
              </w:rPr>
            </w:pPr>
          </w:p>
        </w:tc>
        <w:tc>
          <w:tcPr>
            <w:tcW w:w="407"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olor w:val="000000" w:themeColor="text1"/>
                <w:szCs w:val="21"/>
              </w:rPr>
              <w:t>2</w:t>
            </w:r>
          </w:p>
        </w:tc>
        <w:tc>
          <w:tcPr>
            <w:tcW w:w="901"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s="宋体" w:hint="eastAsia"/>
                <w:color w:val="000000" w:themeColor="text1"/>
                <w:kern w:val="0"/>
                <w:szCs w:val="21"/>
              </w:rPr>
              <w:t>技术需求响应情况</w:t>
            </w:r>
          </w:p>
        </w:tc>
        <w:tc>
          <w:tcPr>
            <w:tcW w:w="513"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cs="宋体" w:hint="eastAsia"/>
                <w:color w:val="000000" w:themeColor="text1"/>
                <w:szCs w:val="21"/>
              </w:rPr>
              <w:t>20</w:t>
            </w:r>
          </w:p>
        </w:tc>
        <w:tc>
          <w:tcPr>
            <w:tcW w:w="688"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评委评分</w:t>
            </w:r>
          </w:p>
        </w:tc>
        <w:tc>
          <w:tcPr>
            <w:tcW w:w="2104" w:type="pct"/>
            <w:vAlign w:val="center"/>
          </w:tcPr>
          <w:p w:rsidR="009C201F" w:rsidRPr="004D65EE" w:rsidRDefault="009C201F" w:rsidP="0022121C">
            <w:pPr>
              <w:jc w:val="left"/>
              <w:rPr>
                <w:rFonts w:ascii="宋体" w:hAnsi="宋体" w:cs="宋体"/>
                <w:color w:val="000000" w:themeColor="text1"/>
                <w:szCs w:val="21"/>
              </w:rPr>
            </w:pPr>
            <w:r w:rsidRPr="004D65EE">
              <w:rPr>
                <w:rFonts w:ascii="宋体" w:hAnsi="宋体" w:cs="宋体" w:hint="eastAsia"/>
                <w:color w:val="000000" w:themeColor="text1"/>
                <w:szCs w:val="21"/>
              </w:rPr>
              <w:t>投标人应如实填写《技术偏离表》，评审委员会根据技术需求参数响应情况进行打分，各项技术参数指标及</w:t>
            </w:r>
            <w:r w:rsidRPr="004D65EE">
              <w:rPr>
                <w:rFonts w:ascii="宋体" w:hAnsi="宋体" w:cs="宋体" w:hint="eastAsia"/>
                <w:color w:val="000000" w:themeColor="text1"/>
                <w:szCs w:val="21"/>
              </w:rPr>
              <w:lastRenderedPageBreak/>
              <w:t>要求全部满足的得</w:t>
            </w:r>
            <w:r w:rsidRPr="004D65EE">
              <w:rPr>
                <w:rFonts w:ascii="宋体" w:hAnsi="宋体"/>
                <w:color w:val="000000" w:themeColor="text1"/>
                <w:szCs w:val="21"/>
              </w:rPr>
              <w:t>100</w:t>
            </w:r>
            <w:r w:rsidRPr="004D65EE">
              <w:rPr>
                <w:rFonts w:ascii="宋体" w:hAnsi="宋体" w:cs="宋体" w:hint="eastAsia"/>
                <w:color w:val="000000" w:themeColor="text1"/>
                <w:szCs w:val="21"/>
              </w:rPr>
              <w:t>%，带▲号重要参数每负偏离一项扣10%，其他一般参数每负偏离一项扣5%，扣完为止。</w:t>
            </w:r>
          </w:p>
        </w:tc>
      </w:tr>
      <w:tr w:rsidR="009C201F" w:rsidRPr="004D65EE" w:rsidTr="0022121C">
        <w:trPr>
          <w:jc w:val="center"/>
        </w:trPr>
        <w:tc>
          <w:tcPr>
            <w:tcW w:w="387"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b/>
                <w:color w:val="000000" w:themeColor="text1"/>
                <w:szCs w:val="21"/>
              </w:rPr>
              <w:lastRenderedPageBreak/>
              <w:t>3</w:t>
            </w:r>
          </w:p>
        </w:tc>
        <w:tc>
          <w:tcPr>
            <w:tcW w:w="2509" w:type="pct"/>
            <w:gridSpan w:val="4"/>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商务部分</w:t>
            </w:r>
          </w:p>
        </w:tc>
        <w:tc>
          <w:tcPr>
            <w:tcW w:w="2104" w:type="pct"/>
            <w:vAlign w:val="center"/>
          </w:tcPr>
          <w:p w:rsidR="009C201F" w:rsidRPr="004D65EE" w:rsidRDefault="009C201F" w:rsidP="0022121C">
            <w:pPr>
              <w:jc w:val="center"/>
              <w:rPr>
                <w:rFonts w:ascii="宋体" w:hAnsi="宋体" w:cs="宋体"/>
                <w:b/>
                <w:color w:val="000000" w:themeColor="text1"/>
                <w:szCs w:val="21"/>
              </w:rPr>
            </w:pPr>
            <w:r w:rsidRPr="004D65EE">
              <w:rPr>
                <w:rFonts w:ascii="宋体" w:hAnsi="宋体" w:cs="宋体" w:hint="eastAsia"/>
                <w:b/>
                <w:color w:val="000000" w:themeColor="text1"/>
                <w:szCs w:val="21"/>
              </w:rPr>
              <w:t>47</w:t>
            </w:r>
          </w:p>
        </w:tc>
      </w:tr>
      <w:tr w:rsidR="009C201F" w:rsidRPr="004D65EE" w:rsidTr="0022121C">
        <w:trPr>
          <w:jc w:val="center"/>
        </w:trPr>
        <w:tc>
          <w:tcPr>
            <w:tcW w:w="387" w:type="pct"/>
            <w:vMerge w:val="restart"/>
            <w:vAlign w:val="center"/>
          </w:tcPr>
          <w:p w:rsidR="009C201F" w:rsidRPr="004D65EE" w:rsidRDefault="009C201F" w:rsidP="0022121C">
            <w:pPr>
              <w:jc w:val="center"/>
              <w:outlineLvl w:val="0"/>
              <w:rPr>
                <w:rFonts w:ascii="宋体" w:hAnsi="宋体"/>
                <w:color w:val="000000" w:themeColor="text1"/>
                <w:szCs w:val="21"/>
              </w:rPr>
            </w:pPr>
          </w:p>
        </w:tc>
        <w:tc>
          <w:tcPr>
            <w:tcW w:w="407"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序号</w:t>
            </w:r>
          </w:p>
        </w:tc>
        <w:tc>
          <w:tcPr>
            <w:tcW w:w="901"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评分因素</w:t>
            </w:r>
          </w:p>
        </w:tc>
        <w:tc>
          <w:tcPr>
            <w:tcW w:w="513"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权重</w:t>
            </w:r>
          </w:p>
        </w:tc>
        <w:tc>
          <w:tcPr>
            <w:tcW w:w="688"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评分方式</w:t>
            </w:r>
          </w:p>
        </w:tc>
        <w:tc>
          <w:tcPr>
            <w:tcW w:w="2104" w:type="pct"/>
            <w:vAlign w:val="center"/>
          </w:tcPr>
          <w:p w:rsidR="009C201F" w:rsidRPr="004D65EE" w:rsidRDefault="009C201F" w:rsidP="0022121C">
            <w:pPr>
              <w:jc w:val="center"/>
              <w:rPr>
                <w:rFonts w:ascii="宋体" w:hAnsi="宋体"/>
                <w:b/>
                <w:color w:val="000000" w:themeColor="text1"/>
                <w:szCs w:val="21"/>
              </w:rPr>
            </w:pPr>
            <w:r w:rsidRPr="004D65EE">
              <w:rPr>
                <w:rFonts w:ascii="宋体" w:hAnsi="宋体" w:hint="eastAsia"/>
                <w:b/>
                <w:color w:val="000000" w:themeColor="text1"/>
                <w:szCs w:val="21"/>
              </w:rPr>
              <w:t>评分准则</w:t>
            </w:r>
          </w:p>
        </w:tc>
      </w:tr>
      <w:tr w:rsidR="009C201F" w:rsidRPr="004D65EE" w:rsidTr="0022121C">
        <w:trPr>
          <w:jc w:val="center"/>
        </w:trPr>
        <w:tc>
          <w:tcPr>
            <w:tcW w:w="387" w:type="pct"/>
            <w:vMerge/>
            <w:vAlign w:val="center"/>
          </w:tcPr>
          <w:p w:rsidR="009C201F" w:rsidRPr="004D65EE" w:rsidRDefault="009C201F" w:rsidP="0022121C">
            <w:pPr>
              <w:jc w:val="center"/>
              <w:outlineLvl w:val="0"/>
              <w:rPr>
                <w:rFonts w:ascii="宋体" w:hAnsi="宋体"/>
                <w:color w:val="000000" w:themeColor="text1"/>
                <w:szCs w:val="21"/>
              </w:rPr>
            </w:pPr>
          </w:p>
        </w:tc>
        <w:tc>
          <w:tcPr>
            <w:tcW w:w="407" w:type="pct"/>
            <w:vAlign w:val="center"/>
          </w:tcPr>
          <w:p w:rsidR="009C201F" w:rsidRPr="004D65EE" w:rsidRDefault="009C201F" w:rsidP="0022121C">
            <w:pPr>
              <w:pStyle w:val="a3"/>
              <w:numPr>
                <w:ilvl w:val="0"/>
                <w:numId w:val="3"/>
              </w:numPr>
              <w:ind w:firstLineChars="0"/>
              <w:jc w:val="center"/>
              <w:rPr>
                <w:rFonts w:ascii="宋体" w:hAnsi="宋体"/>
                <w:color w:val="000000" w:themeColor="text1"/>
                <w:szCs w:val="21"/>
              </w:rPr>
            </w:pPr>
          </w:p>
        </w:tc>
        <w:tc>
          <w:tcPr>
            <w:tcW w:w="901"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商务需求响应情况</w:t>
            </w:r>
          </w:p>
        </w:tc>
        <w:tc>
          <w:tcPr>
            <w:tcW w:w="513" w:type="pct"/>
            <w:vAlign w:val="center"/>
          </w:tcPr>
          <w:p w:rsidR="009C201F" w:rsidRPr="004D65EE" w:rsidRDefault="009C201F" w:rsidP="0022121C">
            <w:pPr>
              <w:jc w:val="center"/>
              <w:rPr>
                <w:rFonts w:ascii="宋体" w:hAnsi="宋体" w:cs="宋体"/>
                <w:color w:val="000000" w:themeColor="text1"/>
                <w:szCs w:val="21"/>
              </w:rPr>
            </w:pPr>
            <w:r w:rsidRPr="004D65EE">
              <w:rPr>
                <w:rFonts w:ascii="宋体" w:hAnsi="宋体" w:cs="宋体" w:hint="eastAsia"/>
                <w:color w:val="000000" w:themeColor="text1"/>
                <w:szCs w:val="21"/>
              </w:rPr>
              <w:t>8</w:t>
            </w:r>
          </w:p>
        </w:tc>
        <w:tc>
          <w:tcPr>
            <w:tcW w:w="688"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评委评分</w:t>
            </w:r>
          </w:p>
        </w:tc>
        <w:tc>
          <w:tcPr>
            <w:tcW w:w="2104" w:type="pct"/>
            <w:vAlign w:val="center"/>
          </w:tcPr>
          <w:p w:rsidR="009C201F" w:rsidRPr="004D65EE" w:rsidRDefault="009C201F" w:rsidP="0022121C">
            <w:pPr>
              <w:rPr>
                <w:rFonts w:ascii="宋体" w:hAnsi="宋体"/>
                <w:color w:val="000000" w:themeColor="text1"/>
                <w:szCs w:val="21"/>
              </w:rPr>
            </w:pPr>
            <w:r w:rsidRPr="004D65EE">
              <w:rPr>
                <w:rFonts w:ascii="宋体" w:hAnsi="宋体" w:hint="eastAsia"/>
                <w:color w:val="000000" w:themeColor="text1"/>
                <w:szCs w:val="21"/>
              </w:rPr>
              <w:t>投标人应如实填写《商务偏离表》，评审委员会根据商务需求参数响应情况进行打分，各项商务参数指标及要求全部满足的得100%，</w:t>
            </w:r>
            <w:r w:rsidRPr="004D65EE">
              <w:rPr>
                <w:rFonts w:ascii="宋体" w:hAnsi="宋体" w:cs="宋体" w:hint="eastAsia"/>
                <w:color w:val="000000" w:themeColor="text1"/>
                <w:szCs w:val="21"/>
              </w:rPr>
              <w:t>每负偏离一项扣5%，扣完为止。</w:t>
            </w:r>
          </w:p>
        </w:tc>
      </w:tr>
      <w:tr w:rsidR="009C201F" w:rsidRPr="004D65EE" w:rsidTr="0022121C">
        <w:trPr>
          <w:jc w:val="center"/>
        </w:trPr>
        <w:tc>
          <w:tcPr>
            <w:tcW w:w="387" w:type="pct"/>
            <w:vMerge/>
            <w:vAlign w:val="center"/>
          </w:tcPr>
          <w:p w:rsidR="009C201F" w:rsidRPr="004D65EE" w:rsidRDefault="009C201F" w:rsidP="0022121C">
            <w:pPr>
              <w:jc w:val="center"/>
              <w:outlineLvl w:val="0"/>
              <w:rPr>
                <w:rFonts w:ascii="宋体" w:hAnsi="宋体"/>
                <w:color w:val="000000" w:themeColor="text1"/>
                <w:szCs w:val="21"/>
              </w:rPr>
            </w:pPr>
          </w:p>
        </w:tc>
        <w:tc>
          <w:tcPr>
            <w:tcW w:w="407" w:type="pct"/>
            <w:vAlign w:val="center"/>
          </w:tcPr>
          <w:p w:rsidR="009C201F" w:rsidRPr="004D65EE" w:rsidRDefault="009C201F" w:rsidP="0022121C">
            <w:pPr>
              <w:pStyle w:val="a3"/>
              <w:numPr>
                <w:ilvl w:val="0"/>
                <w:numId w:val="3"/>
              </w:numPr>
              <w:ind w:firstLineChars="0"/>
              <w:jc w:val="center"/>
              <w:rPr>
                <w:rFonts w:ascii="宋体" w:hAnsi="宋体"/>
                <w:color w:val="000000" w:themeColor="text1"/>
                <w:szCs w:val="21"/>
              </w:rPr>
            </w:pPr>
          </w:p>
        </w:tc>
        <w:tc>
          <w:tcPr>
            <w:tcW w:w="901" w:type="pct"/>
            <w:vAlign w:val="center"/>
          </w:tcPr>
          <w:p w:rsidR="009C201F" w:rsidRPr="004D65EE" w:rsidRDefault="009C201F" w:rsidP="0022121C">
            <w:pPr>
              <w:jc w:val="center"/>
              <w:rPr>
                <w:rFonts w:ascii="宋体" w:hAnsi="宋体" w:cs="宋体"/>
                <w:color w:val="000000" w:themeColor="text1"/>
                <w:kern w:val="0"/>
                <w:szCs w:val="21"/>
              </w:rPr>
            </w:pPr>
            <w:r w:rsidRPr="004D65EE">
              <w:rPr>
                <w:rFonts w:ascii="宋体" w:hAnsi="宋体" w:cs="宋体" w:hint="eastAsia"/>
                <w:color w:val="000000" w:themeColor="text1"/>
                <w:kern w:val="0"/>
                <w:szCs w:val="21"/>
              </w:rPr>
              <w:t>业绩</w:t>
            </w:r>
          </w:p>
        </w:tc>
        <w:tc>
          <w:tcPr>
            <w:tcW w:w="513" w:type="pct"/>
            <w:vAlign w:val="center"/>
          </w:tcPr>
          <w:p w:rsidR="009C201F" w:rsidRPr="004D65EE" w:rsidRDefault="009C201F" w:rsidP="0022121C">
            <w:pPr>
              <w:jc w:val="center"/>
              <w:rPr>
                <w:rFonts w:ascii="宋体" w:hAnsi="宋体" w:cs="宋体"/>
                <w:color w:val="000000" w:themeColor="text1"/>
                <w:szCs w:val="21"/>
              </w:rPr>
            </w:pPr>
            <w:r w:rsidRPr="004D65EE">
              <w:rPr>
                <w:rFonts w:ascii="宋体" w:hAnsi="宋体" w:cs="宋体"/>
                <w:color w:val="000000" w:themeColor="text1"/>
                <w:szCs w:val="21"/>
              </w:rPr>
              <w:t>25</w:t>
            </w:r>
          </w:p>
        </w:tc>
        <w:tc>
          <w:tcPr>
            <w:tcW w:w="688"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评委评分</w:t>
            </w:r>
          </w:p>
        </w:tc>
        <w:tc>
          <w:tcPr>
            <w:tcW w:w="2104" w:type="pct"/>
            <w:vAlign w:val="center"/>
          </w:tcPr>
          <w:p w:rsidR="009C201F" w:rsidRPr="004D65EE" w:rsidRDefault="009C201F" w:rsidP="0022121C">
            <w:pPr>
              <w:rPr>
                <w:rFonts w:ascii="宋体" w:hAnsi="宋体"/>
                <w:color w:val="000000" w:themeColor="text1"/>
                <w:szCs w:val="21"/>
              </w:rPr>
            </w:pPr>
            <w:r w:rsidRPr="004D65EE">
              <w:rPr>
                <w:rFonts w:ascii="宋体" w:hAnsi="宋体" w:cs="宋体" w:hint="eastAsia"/>
                <w:bCs/>
                <w:color w:val="000000" w:themeColor="text1"/>
                <w:kern w:val="0"/>
                <w:szCs w:val="21"/>
              </w:rPr>
              <w:t>提供该品牌对应产品2018年6月1日起至今广东省内三级医院供货的合同或发票复印件作为证明，每提供一家得20%分，或提供该品牌对应产品在2018年6月1日起至今深圳市内三级医院供货的合同或发票复印件作为证明，每提供一家得15%</w:t>
            </w:r>
            <w:r>
              <w:rPr>
                <w:rFonts w:ascii="宋体" w:hAnsi="宋体" w:cs="宋体" w:hint="eastAsia"/>
                <w:bCs/>
                <w:color w:val="000000" w:themeColor="text1"/>
                <w:kern w:val="0"/>
                <w:szCs w:val="21"/>
              </w:rPr>
              <w:t>，</w:t>
            </w:r>
            <w:r w:rsidRPr="004D65EE">
              <w:rPr>
                <w:rFonts w:ascii="宋体" w:hAnsi="宋体" w:cs="宋体" w:hint="eastAsia"/>
                <w:bCs/>
                <w:color w:val="000000" w:themeColor="text1"/>
                <w:kern w:val="0"/>
                <w:szCs w:val="21"/>
              </w:rPr>
              <w:t>满分100%。</w:t>
            </w:r>
          </w:p>
        </w:tc>
      </w:tr>
      <w:tr w:rsidR="009C201F" w:rsidRPr="004D65EE" w:rsidTr="0022121C">
        <w:trPr>
          <w:jc w:val="center"/>
        </w:trPr>
        <w:tc>
          <w:tcPr>
            <w:tcW w:w="387" w:type="pct"/>
            <w:vMerge/>
            <w:vAlign w:val="center"/>
          </w:tcPr>
          <w:p w:rsidR="009C201F" w:rsidRPr="004D65EE" w:rsidRDefault="009C201F" w:rsidP="0022121C">
            <w:pPr>
              <w:jc w:val="center"/>
              <w:outlineLvl w:val="2"/>
              <w:rPr>
                <w:rFonts w:ascii="宋体" w:hAnsi="宋体"/>
                <w:color w:val="000000" w:themeColor="text1"/>
                <w:szCs w:val="21"/>
              </w:rPr>
            </w:pPr>
          </w:p>
        </w:tc>
        <w:tc>
          <w:tcPr>
            <w:tcW w:w="407" w:type="pct"/>
            <w:vAlign w:val="center"/>
          </w:tcPr>
          <w:p w:rsidR="009C201F" w:rsidRPr="004D65EE" w:rsidRDefault="009C201F" w:rsidP="0022121C">
            <w:pPr>
              <w:pStyle w:val="a3"/>
              <w:numPr>
                <w:ilvl w:val="0"/>
                <w:numId w:val="3"/>
              </w:numPr>
              <w:ind w:firstLineChars="0"/>
              <w:jc w:val="center"/>
              <w:rPr>
                <w:rFonts w:ascii="宋体" w:hAnsi="宋体"/>
                <w:color w:val="000000" w:themeColor="text1"/>
                <w:szCs w:val="21"/>
              </w:rPr>
            </w:pPr>
          </w:p>
        </w:tc>
        <w:tc>
          <w:tcPr>
            <w:tcW w:w="901" w:type="pct"/>
            <w:vAlign w:val="center"/>
          </w:tcPr>
          <w:p w:rsidR="009C201F" w:rsidRPr="004D65EE" w:rsidRDefault="009C201F" w:rsidP="0022121C">
            <w:pPr>
              <w:jc w:val="center"/>
              <w:rPr>
                <w:rFonts w:ascii="宋体" w:hAnsi="宋体" w:cs="宋体"/>
                <w:color w:val="000000" w:themeColor="text1"/>
                <w:szCs w:val="21"/>
              </w:rPr>
            </w:pPr>
            <w:r w:rsidRPr="004D65EE">
              <w:rPr>
                <w:rFonts w:ascii="宋体" w:hAnsi="宋体" w:cs="宋体" w:hint="eastAsia"/>
                <w:color w:val="000000" w:themeColor="text1"/>
                <w:szCs w:val="21"/>
              </w:rPr>
              <w:t>投标人资质</w:t>
            </w:r>
          </w:p>
        </w:tc>
        <w:tc>
          <w:tcPr>
            <w:tcW w:w="513" w:type="pct"/>
            <w:vAlign w:val="center"/>
          </w:tcPr>
          <w:p w:rsidR="009C201F" w:rsidRPr="004D65EE" w:rsidRDefault="009C201F" w:rsidP="0022121C">
            <w:pPr>
              <w:jc w:val="center"/>
              <w:rPr>
                <w:rFonts w:ascii="宋体" w:hAnsi="宋体" w:cs="宋体"/>
                <w:color w:val="000000" w:themeColor="text1"/>
                <w:szCs w:val="21"/>
              </w:rPr>
            </w:pPr>
            <w:r w:rsidRPr="004D65EE">
              <w:rPr>
                <w:rFonts w:ascii="宋体" w:hAnsi="宋体" w:cs="宋体" w:hint="eastAsia"/>
                <w:color w:val="000000" w:themeColor="text1"/>
                <w:szCs w:val="21"/>
              </w:rPr>
              <w:t>2</w:t>
            </w:r>
          </w:p>
        </w:tc>
        <w:tc>
          <w:tcPr>
            <w:tcW w:w="688"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评委评分</w:t>
            </w:r>
          </w:p>
        </w:tc>
        <w:tc>
          <w:tcPr>
            <w:tcW w:w="2104" w:type="pct"/>
            <w:vAlign w:val="center"/>
          </w:tcPr>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（1）通过质量管理体系认证；</w:t>
            </w:r>
          </w:p>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（2）通过环境管理体系认证；</w:t>
            </w:r>
          </w:p>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（3）通过职业健康安全管理体系认证；</w:t>
            </w:r>
          </w:p>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（4）通过安全生产标准化证书。</w:t>
            </w:r>
          </w:p>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每获得一项认证得25%。</w:t>
            </w:r>
          </w:p>
          <w:p w:rsidR="009C201F" w:rsidRPr="004D65EE" w:rsidRDefault="009C201F" w:rsidP="0022121C">
            <w:pPr>
              <w:rPr>
                <w:rFonts w:ascii="宋体" w:hAnsi="宋体" w:cs="宋体"/>
                <w:color w:val="000000" w:themeColor="text1"/>
                <w:szCs w:val="21"/>
              </w:rPr>
            </w:pPr>
            <w:r w:rsidRPr="004D65EE">
              <w:rPr>
                <w:rFonts w:ascii="宋体" w:hAnsi="宋体" w:cs="宋体" w:hint="eastAsia"/>
                <w:color w:val="000000" w:themeColor="text1"/>
                <w:szCs w:val="21"/>
              </w:rPr>
              <w:t>证明文件要求：提供认证证书扫描件或复印件（原件备查）作为得分依据，评分中出现无证明资料或专家无法凭所提供资料判断是否得分的情况，一律作不得分处理。</w:t>
            </w:r>
          </w:p>
        </w:tc>
      </w:tr>
      <w:tr w:rsidR="009C201F" w:rsidRPr="004D65EE" w:rsidTr="0022121C">
        <w:trPr>
          <w:jc w:val="center"/>
        </w:trPr>
        <w:tc>
          <w:tcPr>
            <w:tcW w:w="387" w:type="pct"/>
            <w:vMerge/>
            <w:vAlign w:val="center"/>
          </w:tcPr>
          <w:p w:rsidR="009C201F" w:rsidRPr="004D65EE" w:rsidRDefault="009C201F" w:rsidP="0022121C">
            <w:pPr>
              <w:jc w:val="center"/>
              <w:outlineLvl w:val="2"/>
              <w:rPr>
                <w:rFonts w:ascii="宋体" w:hAnsi="宋体"/>
                <w:color w:val="000000" w:themeColor="text1"/>
                <w:szCs w:val="21"/>
              </w:rPr>
            </w:pPr>
          </w:p>
        </w:tc>
        <w:tc>
          <w:tcPr>
            <w:tcW w:w="407" w:type="pct"/>
            <w:vAlign w:val="center"/>
          </w:tcPr>
          <w:p w:rsidR="009C201F" w:rsidRPr="004D65EE" w:rsidRDefault="009C201F" w:rsidP="0022121C">
            <w:pPr>
              <w:pStyle w:val="a3"/>
              <w:numPr>
                <w:ilvl w:val="0"/>
                <w:numId w:val="3"/>
              </w:numPr>
              <w:ind w:firstLineChars="0"/>
              <w:jc w:val="center"/>
              <w:rPr>
                <w:rFonts w:ascii="宋体" w:hAnsi="宋体"/>
                <w:color w:val="000000" w:themeColor="text1"/>
                <w:szCs w:val="21"/>
              </w:rPr>
            </w:pPr>
          </w:p>
        </w:tc>
        <w:tc>
          <w:tcPr>
            <w:tcW w:w="901"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服务网点</w:t>
            </w:r>
          </w:p>
        </w:tc>
        <w:tc>
          <w:tcPr>
            <w:tcW w:w="513"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2</w:t>
            </w:r>
          </w:p>
        </w:tc>
        <w:tc>
          <w:tcPr>
            <w:tcW w:w="688"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评委评分</w:t>
            </w:r>
          </w:p>
        </w:tc>
        <w:tc>
          <w:tcPr>
            <w:tcW w:w="2104" w:type="pct"/>
            <w:vAlign w:val="center"/>
          </w:tcPr>
          <w:p w:rsidR="009C201F" w:rsidRPr="004D65EE" w:rsidRDefault="009C201F" w:rsidP="0022121C">
            <w:pPr>
              <w:rPr>
                <w:rFonts w:ascii="宋体" w:hAnsi="宋体"/>
                <w:color w:val="000000" w:themeColor="text1"/>
                <w:szCs w:val="21"/>
              </w:rPr>
            </w:pPr>
            <w:r w:rsidRPr="004D65EE">
              <w:rPr>
                <w:rFonts w:ascii="宋体" w:hAnsi="宋体" w:hint="eastAsia"/>
                <w:color w:val="000000" w:themeColor="text1"/>
                <w:szCs w:val="21"/>
              </w:rPr>
              <w:t>深圳企业或非深圳企业，但在深圳市有合法注册的分公司等机构的，得满分（深圳企业提供营业执照扫描件，非深圳企业须在投标文件中就设立的机构类型进行说明，并提供机构营业执照复印件，原件备查）；否则不得分。</w:t>
            </w:r>
          </w:p>
        </w:tc>
      </w:tr>
      <w:tr w:rsidR="009C201F" w:rsidRPr="004D65EE" w:rsidTr="0022121C">
        <w:trPr>
          <w:jc w:val="center"/>
        </w:trPr>
        <w:tc>
          <w:tcPr>
            <w:tcW w:w="387" w:type="pct"/>
            <w:vMerge/>
            <w:vAlign w:val="center"/>
          </w:tcPr>
          <w:p w:rsidR="009C201F" w:rsidRPr="004D65EE" w:rsidRDefault="009C201F" w:rsidP="0022121C">
            <w:pPr>
              <w:jc w:val="center"/>
              <w:outlineLvl w:val="2"/>
              <w:rPr>
                <w:rFonts w:ascii="宋体" w:hAnsi="宋体"/>
                <w:color w:val="000000" w:themeColor="text1"/>
                <w:szCs w:val="21"/>
              </w:rPr>
            </w:pPr>
          </w:p>
        </w:tc>
        <w:tc>
          <w:tcPr>
            <w:tcW w:w="407" w:type="pct"/>
            <w:vAlign w:val="center"/>
          </w:tcPr>
          <w:p w:rsidR="009C201F" w:rsidRPr="004D65EE" w:rsidRDefault="009C201F" w:rsidP="0022121C">
            <w:pPr>
              <w:pStyle w:val="a3"/>
              <w:numPr>
                <w:ilvl w:val="0"/>
                <w:numId w:val="3"/>
              </w:numPr>
              <w:ind w:firstLineChars="0"/>
              <w:jc w:val="center"/>
              <w:rPr>
                <w:rFonts w:ascii="宋体" w:hAnsi="宋体"/>
                <w:color w:val="000000" w:themeColor="text1"/>
                <w:szCs w:val="21"/>
              </w:rPr>
            </w:pPr>
          </w:p>
        </w:tc>
        <w:tc>
          <w:tcPr>
            <w:tcW w:w="901"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诚信评分</w:t>
            </w:r>
          </w:p>
        </w:tc>
        <w:tc>
          <w:tcPr>
            <w:tcW w:w="513"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5</w:t>
            </w:r>
          </w:p>
        </w:tc>
        <w:tc>
          <w:tcPr>
            <w:tcW w:w="688"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评委评分</w:t>
            </w:r>
          </w:p>
        </w:tc>
        <w:tc>
          <w:tcPr>
            <w:tcW w:w="2104" w:type="pct"/>
            <w:vAlign w:val="center"/>
          </w:tcPr>
          <w:p w:rsidR="009C201F" w:rsidRPr="004D65EE" w:rsidRDefault="009C201F" w:rsidP="0022121C">
            <w:pPr>
              <w:rPr>
                <w:rFonts w:ascii="宋体" w:hAnsi="宋体"/>
                <w:color w:val="000000" w:themeColor="text1"/>
                <w:szCs w:val="21"/>
              </w:rPr>
            </w:pPr>
            <w:r w:rsidRPr="004D65EE">
              <w:rPr>
                <w:rFonts w:ascii="宋体" w:hAnsi="宋体" w:hint="eastAsia"/>
                <w:color w:val="000000" w:themeColor="text1"/>
                <w:szCs w:val="21"/>
              </w:rPr>
              <w:t>根据深圳市财政委员会文件《深财购【2013】27号》“深圳市财政会委员关于加强招投标评审环节诚信管理的通知”，存在通知中第一条规定情形但超出法定追诉时效，或情节轻微未给予禁止参与政府采购的行政处罚的，本项得0分，不存在上述情形</w:t>
            </w:r>
            <w:r w:rsidRPr="004D65EE">
              <w:rPr>
                <w:rFonts w:ascii="宋体" w:hAnsi="宋体" w:hint="eastAsia"/>
                <w:color w:val="000000" w:themeColor="text1"/>
                <w:szCs w:val="21"/>
              </w:rPr>
              <w:lastRenderedPageBreak/>
              <w:t>的，本项得满分。</w:t>
            </w:r>
          </w:p>
          <w:p w:rsidR="009C201F" w:rsidRPr="004D65EE" w:rsidRDefault="009C201F" w:rsidP="0022121C">
            <w:pPr>
              <w:rPr>
                <w:rFonts w:ascii="宋体" w:hAnsi="宋体"/>
                <w:color w:val="000000" w:themeColor="text1"/>
                <w:szCs w:val="21"/>
              </w:rPr>
            </w:pPr>
            <w:r w:rsidRPr="004D65EE">
              <w:rPr>
                <w:rFonts w:ascii="宋体" w:hAnsi="宋体" w:hint="eastAsia"/>
                <w:color w:val="000000" w:themeColor="text1"/>
                <w:szCs w:val="21"/>
              </w:rPr>
              <w:t>注：提供《诚信承诺函》盖投标人公章（详见“格式十三：诚信承诺函格式”），投标人应对提供的《诚信承诺函》负责（格式必须按照招标文件格式要求，不得作出任何调整或修订，否则视为无效证明文件）。</w:t>
            </w:r>
          </w:p>
        </w:tc>
      </w:tr>
      <w:tr w:rsidR="009C201F" w:rsidRPr="004D65EE" w:rsidTr="0022121C">
        <w:trPr>
          <w:jc w:val="center"/>
        </w:trPr>
        <w:tc>
          <w:tcPr>
            <w:tcW w:w="387" w:type="pct"/>
            <w:vMerge/>
            <w:vAlign w:val="center"/>
          </w:tcPr>
          <w:p w:rsidR="009C201F" w:rsidRPr="004D65EE" w:rsidRDefault="009C201F" w:rsidP="0022121C">
            <w:pPr>
              <w:jc w:val="center"/>
              <w:outlineLvl w:val="2"/>
              <w:rPr>
                <w:rFonts w:ascii="宋体" w:hAnsi="宋体"/>
                <w:color w:val="000000" w:themeColor="text1"/>
                <w:szCs w:val="21"/>
              </w:rPr>
            </w:pPr>
          </w:p>
        </w:tc>
        <w:tc>
          <w:tcPr>
            <w:tcW w:w="407" w:type="pct"/>
            <w:vAlign w:val="center"/>
          </w:tcPr>
          <w:p w:rsidR="009C201F" w:rsidRPr="004D65EE" w:rsidRDefault="009C201F" w:rsidP="0022121C">
            <w:pPr>
              <w:pStyle w:val="a3"/>
              <w:numPr>
                <w:ilvl w:val="0"/>
                <w:numId w:val="3"/>
              </w:numPr>
              <w:ind w:firstLineChars="0"/>
              <w:jc w:val="center"/>
              <w:rPr>
                <w:rFonts w:ascii="宋体" w:hAnsi="宋体"/>
                <w:color w:val="000000" w:themeColor="text1"/>
                <w:szCs w:val="21"/>
              </w:rPr>
            </w:pPr>
          </w:p>
        </w:tc>
        <w:tc>
          <w:tcPr>
            <w:tcW w:w="901"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疫情</w:t>
            </w:r>
            <w:r w:rsidRPr="004D65EE">
              <w:rPr>
                <w:rFonts w:ascii="宋体" w:hAnsi="宋体"/>
                <w:color w:val="000000" w:themeColor="text1"/>
                <w:szCs w:val="21"/>
              </w:rPr>
              <w:t>防控</w:t>
            </w:r>
          </w:p>
        </w:tc>
        <w:tc>
          <w:tcPr>
            <w:tcW w:w="513"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5</w:t>
            </w:r>
          </w:p>
        </w:tc>
        <w:tc>
          <w:tcPr>
            <w:tcW w:w="688" w:type="pct"/>
            <w:vAlign w:val="center"/>
          </w:tcPr>
          <w:p w:rsidR="009C201F" w:rsidRPr="004D65EE" w:rsidRDefault="009C201F" w:rsidP="0022121C">
            <w:pPr>
              <w:jc w:val="center"/>
              <w:rPr>
                <w:rFonts w:ascii="宋体" w:hAnsi="宋体"/>
                <w:color w:val="000000" w:themeColor="text1"/>
                <w:szCs w:val="21"/>
              </w:rPr>
            </w:pPr>
            <w:r w:rsidRPr="004D65EE">
              <w:rPr>
                <w:rFonts w:ascii="宋体" w:hAnsi="宋体" w:hint="eastAsia"/>
                <w:color w:val="000000" w:themeColor="text1"/>
                <w:szCs w:val="21"/>
              </w:rPr>
              <w:t>评委评分</w:t>
            </w:r>
          </w:p>
        </w:tc>
        <w:tc>
          <w:tcPr>
            <w:tcW w:w="2104" w:type="pct"/>
            <w:vAlign w:val="center"/>
          </w:tcPr>
          <w:p w:rsidR="009C201F" w:rsidRPr="004D65EE" w:rsidRDefault="009C201F" w:rsidP="0022121C">
            <w:pPr>
              <w:rPr>
                <w:rFonts w:ascii="宋体" w:hAnsi="宋体"/>
                <w:color w:val="000000" w:themeColor="text1"/>
                <w:szCs w:val="21"/>
              </w:rPr>
            </w:pPr>
            <w:r w:rsidRPr="004D65EE">
              <w:rPr>
                <w:rFonts w:ascii="宋体" w:hAnsi="宋体" w:hint="eastAsia"/>
                <w:color w:val="000000" w:themeColor="text1"/>
                <w:szCs w:val="21"/>
              </w:rPr>
              <w:t>1、疫情</w:t>
            </w:r>
            <w:r w:rsidRPr="004D65EE">
              <w:rPr>
                <w:rFonts w:ascii="宋体" w:hAnsi="宋体"/>
                <w:color w:val="000000" w:themeColor="text1"/>
                <w:szCs w:val="21"/>
              </w:rPr>
              <w:t>防控重点企业</w:t>
            </w:r>
            <w:r w:rsidRPr="004D65EE">
              <w:rPr>
                <w:rFonts w:ascii="宋体" w:hAnsi="宋体" w:hint="eastAsia"/>
                <w:color w:val="000000" w:themeColor="text1"/>
                <w:szCs w:val="21"/>
              </w:rPr>
              <w:t>：纳入</w:t>
            </w:r>
            <w:r w:rsidRPr="004D65EE">
              <w:rPr>
                <w:rFonts w:ascii="宋体" w:hAnsi="宋体"/>
                <w:color w:val="000000" w:themeColor="text1"/>
                <w:szCs w:val="21"/>
              </w:rPr>
              <w:t>全国性</w:t>
            </w:r>
            <w:r w:rsidRPr="004D65EE">
              <w:rPr>
                <w:rFonts w:ascii="宋体" w:hAnsi="宋体" w:hint="eastAsia"/>
                <w:color w:val="000000" w:themeColor="text1"/>
                <w:szCs w:val="21"/>
              </w:rPr>
              <w:t>名单</w:t>
            </w:r>
            <w:r w:rsidRPr="004D65EE">
              <w:rPr>
                <w:rFonts w:ascii="宋体" w:hAnsi="宋体"/>
                <w:color w:val="000000" w:themeColor="text1"/>
                <w:szCs w:val="21"/>
              </w:rPr>
              <w:t>或</w:t>
            </w:r>
            <w:r w:rsidRPr="004D65EE">
              <w:rPr>
                <w:rFonts w:ascii="宋体" w:hAnsi="宋体" w:hint="eastAsia"/>
                <w:color w:val="000000" w:themeColor="text1"/>
                <w:szCs w:val="21"/>
              </w:rPr>
              <w:t>地方性</w:t>
            </w:r>
            <w:r w:rsidRPr="004D65EE">
              <w:rPr>
                <w:rFonts w:ascii="宋体" w:hAnsi="宋体"/>
                <w:color w:val="000000" w:themeColor="text1"/>
                <w:szCs w:val="21"/>
              </w:rPr>
              <w:t>名单的</w:t>
            </w:r>
            <w:r w:rsidRPr="004D65EE">
              <w:rPr>
                <w:rFonts w:ascii="宋体" w:hAnsi="宋体" w:hint="eastAsia"/>
                <w:color w:val="000000" w:themeColor="text1"/>
                <w:szCs w:val="21"/>
              </w:rPr>
              <w:t>疫情</w:t>
            </w:r>
            <w:r w:rsidRPr="004D65EE">
              <w:rPr>
                <w:rFonts w:ascii="宋体" w:hAnsi="宋体"/>
                <w:color w:val="000000" w:themeColor="text1"/>
                <w:szCs w:val="21"/>
              </w:rPr>
              <w:t>防控重点保障企业（</w:t>
            </w:r>
            <w:r w:rsidRPr="004D65EE">
              <w:rPr>
                <w:rFonts w:ascii="宋体" w:hAnsi="宋体" w:hint="eastAsia"/>
                <w:color w:val="000000" w:themeColor="text1"/>
                <w:szCs w:val="21"/>
              </w:rPr>
              <w:t>以下</w:t>
            </w:r>
            <w:r w:rsidRPr="004D65EE">
              <w:rPr>
                <w:rFonts w:ascii="宋体" w:hAnsi="宋体"/>
                <w:color w:val="000000" w:themeColor="text1"/>
                <w:szCs w:val="21"/>
              </w:rPr>
              <w:t>简称</w:t>
            </w:r>
            <w:r w:rsidRPr="004D65EE">
              <w:rPr>
                <w:rFonts w:ascii="宋体" w:hAnsi="宋体" w:hint="eastAsia"/>
                <w:color w:val="000000" w:themeColor="text1"/>
                <w:szCs w:val="21"/>
              </w:rPr>
              <w:t>“</w:t>
            </w:r>
            <w:r w:rsidRPr="004D65EE">
              <w:rPr>
                <w:rFonts w:ascii="宋体" w:hAnsi="宋体"/>
                <w:color w:val="000000" w:themeColor="text1"/>
                <w:szCs w:val="21"/>
              </w:rPr>
              <w:t>重点保障企业</w:t>
            </w:r>
            <w:r w:rsidRPr="004D65EE">
              <w:rPr>
                <w:rFonts w:ascii="宋体" w:hAnsi="宋体" w:hint="eastAsia"/>
                <w:color w:val="000000" w:themeColor="text1"/>
                <w:szCs w:val="21"/>
              </w:rPr>
              <w:t>”</w:t>
            </w:r>
            <w:r w:rsidRPr="004D65EE">
              <w:rPr>
                <w:rFonts w:ascii="宋体" w:hAnsi="宋体"/>
                <w:color w:val="000000" w:themeColor="text1"/>
                <w:szCs w:val="21"/>
              </w:rPr>
              <w:t>）</w:t>
            </w:r>
            <w:r w:rsidRPr="004D65EE">
              <w:rPr>
                <w:rFonts w:ascii="宋体" w:hAnsi="宋体" w:hint="eastAsia"/>
                <w:color w:val="000000" w:themeColor="text1"/>
                <w:szCs w:val="21"/>
              </w:rPr>
              <w:t>，</w:t>
            </w:r>
            <w:r w:rsidRPr="004D65EE">
              <w:rPr>
                <w:rFonts w:ascii="宋体" w:hAnsi="宋体"/>
                <w:color w:val="000000" w:themeColor="text1"/>
                <w:szCs w:val="21"/>
              </w:rPr>
              <w:t>直接参与投标的，</w:t>
            </w:r>
            <w:r w:rsidRPr="004D65EE">
              <w:rPr>
                <w:rFonts w:ascii="宋体" w:hAnsi="宋体" w:hint="eastAsia"/>
                <w:color w:val="000000" w:themeColor="text1"/>
                <w:szCs w:val="21"/>
              </w:rPr>
              <w:t>提供至少</w:t>
            </w:r>
            <w:r w:rsidRPr="004D65EE">
              <w:rPr>
                <w:rFonts w:ascii="宋体" w:hAnsi="宋体"/>
                <w:color w:val="000000" w:themeColor="text1"/>
                <w:szCs w:val="21"/>
              </w:rPr>
              <w:t>一项自身属于重点保障企业</w:t>
            </w:r>
            <w:r w:rsidRPr="004D65EE">
              <w:rPr>
                <w:rFonts w:ascii="宋体" w:hAnsi="宋体" w:hint="eastAsia"/>
                <w:color w:val="000000" w:themeColor="text1"/>
                <w:szCs w:val="21"/>
              </w:rPr>
              <w:t>的</w:t>
            </w:r>
            <w:r w:rsidRPr="004D65EE">
              <w:rPr>
                <w:rFonts w:ascii="宋体" w:hAnsi="宋体"/>
                <w:color w:val="000000" w:themeColor="text1"/>
                <w:szCs w:val="21"/>
              </w:rPr>
              <w:t>证明材料（</w:t>
            </w:r>
            <w:r w:rsidRPr="004D65EE">
              <w:rPr>
                <w:rFonts w:ascii="宋体" w:hAnsi="宋体" w:hint="eastAsia"/>
                <w:color w:val="000000" w:themeColor="text1"/>
                <w:szCs w:val="21"/>
              </w:rPr>
              <w:t>名单查询网页</w:t>
            </w:r>
            <w:r w:rsidRPr="004D65EE">
              <w:rPr>
                <w:rFonts w:ascii="宋体" w:hAnsi="宋体"/>
                <w:color w:val="000000" w:themeColor="text1"/>
                <w:szCs w:val="21"/>
              </w:rPr>
              <w:t>链接、名单网页截图</w:t>
            </w:r>
            <w:r w:rsidRPr="004D65EE">
              <w:rPr>
                <w:rFonts w:ascii="宋体" w:hAnsi="宋体" w:hint="eastAsia"/>
                <w:color w:val="000000" w:themeColor="text1"/>
                <w:szCs w:val="21"/>
              </w:rPr>
              <w:t>、</w:t>
            </w:r>
            <w:r w:rsidRPr="004D65EE">
              <w:rPr>
                <w:rFonts w:ascii="宋体" w:hAnsi="宋体"/>
                <w:color w:val="000000" w:themeColor="text1"/>
                <w:szCs w:val="21"/>
              </w:rPr>
              <w:t>政府部门出具的文件或者企业享受重点保障企业</w:t>
            </w:r>
            <w:r w:rsidRPr="004D65EE">
              <w:rPr>
                <w:rFonts w:ascii="宋体" w:hAnsi="宋体" w:hint="eastAsia"/>
                <w:color w:val="000000" w:themeColor="text1"/>
                <w:szCs w:val="21"/>
              </w:rPr>
              <w:t>优惠</w:t>
            </w:r>
            <w:r w:rsidRPr="004D65EE">
              <w:rPr>
                <w:rFonts w:ascii="宋体" w:hAnsi="宋体"/>
                <w:color w:val="000000" w:themeColor="text1"/>
                <w:szCs w:val="21"/>
              </w:rPr>
              <w:t>政策的其他证明文件</w:t>
            </w:r>
            <w:r w:rsidRPr="004D65EE">
              <w:rPr>
                <w:rFonts w:ascii="宋体" w:hAnsi="宋体" w:hint="eastAsia"/>
                <w:color w:val="000000" w:themeColor="text1"/>
                <w:szCs w:val="21"/>
              </w:rPr>
              <w:t>均可</w:t>
            </w:r>
            <w:r w:rsidRPr="004D65EE">
              <w:rPr>
                <w:rFonts w:ascii="宋体" w:hAnsi="宋体"/>
                <w:color w:val="000000" w:themeColor="text1"/>
                <w:szCs w:val="21"/>
              </w:rPr>
              <w:t>）</w:t>
            </w:r>
            <w:r w:rsidRPr="004D65EE">
              <w:rPr>
                <w:rFonts w:ascii="宋体" w:hAnsi="宋体" w:hint="eastAsia"/>
                <w:color w:val="000000" w:themeColor="text1"/>
                <w:szCs w:val="21"/>
              </w:rPr>
              <w:t>，</w:t>
            </w:r>
            <w:r w:rsidRPr="004D65EE">
              <w:rPr>
                <w:rFonts w:ascii="宋体" w:hAnsi="宋体"/>
                <w:color w:val="000000" w:themeColor="text1"/>
                <w:szCs w:val="21"/>
              </w:rPr>
              <w:t>得</w:t>
            </w:r>
            <w:r w:rsidRPr="004D65EE">
              <w:rPr>
                <w:rFonts w:ascii="宋体" w:hAnsi="宋体" w:hint="eastAsia"/>
                <w:color w:val="000000" w:themeColor="text1"/>
                <w:szCs w:val="21"/>
              </w:rPr>
              <w:t>60</w:t>
            </w:r>
            <w:r w:rsidRPr="004D65EE">
              <w:rPr>
                <w:rFonts w:ascii="宋体" w:hAnsi="宋体"/>
                <w:color w:val="000000" w:themeColor="text1"/>
                <w:szCs w:val="21"/>
              </w:rPr>
              <w:t>%</w:t>
            </w:r>
          </w:p>
          <w:p w:rsidR="009C201F" w:rsidRPr="004D65EE" w:rsidRDefault="009C201F" w:rsidP="0022121C">
            <w:pPr>
              <w:rPr>
                <w:rFonts w:ascii="宋体" w:hAnsi="宋体"/>
                <w:color w:val="000000" w:themeColor="text1"/>
                <w:szCs w:val="21"/>
              </w:rPr>
            </w:pPr>
            <w:r w:rsidRPr="004D65EE">
              <w:rPr>
                <w:rFonts w:ascii="宋体" w:hAnsi="宋体" w:hint="eastAsia"/>
                <w:color w:val="000000" w:themeColor="text1"/>
                <w:szCs w:val="21"/>
              </w:rPr>
              <w:t>2、稳岗</w:t>
            </w:r>
            <w:r w:rsidRPr="004D65EE">
              <w:rPr>
                <w:rFonts w:ascii="宋体" w:hAnsi="宋体"/>
                <w:color w:val="000000" w:themeColor="text1"/>
                <w:szCs w:val="21"/>
              </w:rPr>
              <w:t>企业：</w:t>
            </w:r>
            <w:r w:rsidRPr="004D65EE">
              <w:rPr>
                <w:rFonts w:ascii="宋体" w:hAnsi="宋体" w:hint="eastAsia"/>
                <w:color w:val="000000" w:themeColor="text1"/>
                <w:szCs w:val="21"/>
              </w:rPr>
              <w:t>未</w:t>
            </w:r>
            <w:r w:rsidRPr="004D65EE">
              <w:rPr>
                <w:rFonts w:ascii="宋体" w:hAnsi="宋体"/>
                <w:color w:val="000000" w:themeColor="text1"/>
                <w:szCs w:val="21"/>
              </w:rPr>
              <w:t>裁员或者裁员率低于</w:t>
            </w:r>
            <w:r w:rsidRPr="004D65EE">
              <w:rPr>
                <w:rFonts w:ascii="宋体" w:hAnsi="宋体" w:hint="eastAsia"/>
                <w:color w:val="000000" w:themeColor="text1"/>
                <w:szCs w:val="21"/>
              </w:rPr>
              <w:t>20</w:t>
            </w:r>
            <w:r w:rsidRPr="004D65EE">
              <w:rPr>
                <w:rFonts w:ascii="宋体" w:hAnsi="宋体"/>
                <w:color w:val="000000" w:themeColor="text1"/>
                <w:szCs w:val="21"/>
              </w:rPr>
              <w:t>%的企业，即投标前一个月实际参加</w:t>
            </w:r>
            <w:r w:rsidRPr="004D65EE">
              <w:rPr>
                <w:rFonts w:ascii="宋体" w:hAnsi="宋体" w:hint="eastAsia"/>
                <w:color w:val="000000" w:themeColor="text1"/>
                <w:szCs w:val="21"/>
              </w:rPr>
              <w:t>社会保险</w:t>
            </w:r>
            <w:r w:rsidRPr="004D65EE">
              <w:rPr>
                <w:rFonts w:ascii="宋体" w:hAnsi="宋体"/>
                <w:color w:val="000000" w:themeColor="text1"/>
                <w:szCs w:val="21"/>
              </w:rPr>
              <w:t>（</w:t>
            </w:r>
            <w:r w:rsidRPr="004D65EE">
              <w:rPr>
                <w:rFonts w:ascii="宋体" w:hAnsi="宋体" w:hint="eastAsia"/>
                <w:color w:val="000000" w:themeColor="text1"/>
                <w:szCs w:val="21"/>
              </w:rPr>
              <w:t>至少</w:t>
            </w:r>
            <w:r w:rsidRPr="004D65EE">
              <w:rPr>
                <w:rFonts w:ascii="宋体" w:hAnsi="宋体"/>
                <w:color w:val="000000" w:themeColor="text1"/>
                <w:szCs w:val="21"/>
              </w:rPr>
              <w:t>包括养老保险）</w:t>
            </w:r>
            <w:r w:rsidRPr="004D65EE">
              <w:rPr>
                <w:rFonts w:ascii="宋体" w:hAnsi="宋体" w:hint="eastAsia"/>
                <w:color w:val="000000" w:themeColor="text1"/>
                <w:szCs w:val="21"/>
              </w:rPr>
              <w:t>的</w:t>
            </w:r>
            <w:r w:rsidRPr="004D65EE">
              <w:rPr>
                <w:rFonts w:ascii="宋体" w:hAnsi="宋体"/>
                <w:color w:val="000000" w:themeColor="text1"/>
                <w:szCs w:val="21"/>
              </w:rPr>
              <w:t>员工人数（</w:t>
            </w:r>
            <w:r w:rsidRPr="004D65EE">
              <w:rPr>
                <w:rFonts w:ascii="宋体" w:hAnsi="宋体" w:hint="eastAsia"/>
                <w:color w:val="000000" w:themeColor="text1"/>
                <w:szCs w:val="21"/>
              </w:rPr>
              <w:t>含</w:t>
            </w:r>
            <w:r w:rsidRPr="004D65EE">
              <w:rPr>
                <w:rFonts w:ascii="宋体" w:hAnsi="宋体"/>
                <w:color w:val="000000" w:themeColor="text1"/>
                <w:szCs w:val="21"/>
              </w:rPr>
              <w:t>免缴或延期缴纳社会保险人数）</w:t>
            </w:r>
            <w:r w:rsidRPr="004D65EE">
              <w:rPr>
                <w:rFonts w:ascii="宋体" w:hAnsi="宋体" w:hint="eastAsia"/>
                <w:color w:val="000000" w:themeColor="text1"/>
                <w:szCs w:val="21"/>
              </w:rPr>
              <w:t>不低于2019年12月</w:t>
            </w:r>
            <w:r w:rsidRPr="004D65EE">
              <w:rPr>
                <w:rFonts w:ascii="宋体" w:hAnsi="宋体"/>
                <w:color w:val="000000" w:themeColor="text1"/>
                <w:szCs w:val="21"/>
              </w:rPr>
              <w:t>同口径人数</w:t>
            </w:r>
            <w:r w:rsidRPr="004D65EE">
              <w:rPr>
                <w:rFonts w:ascii="宋体" w:hAnsi="宋体" w:hint="eastAsia"/>
                <w:color w:val="000000" w:themeColor="text1"/>
                <w:szCs w:val="21"/>
              </w:rPr>
              <w:t>80</w:t>
            </w:r>
            <w:r w:rsidRPr="004D65EE">
              <w:rPr>
                <w:rFonts w:ascii="宋体" w:hAnsi="宋体"/>
                <w:color w:val="000000" w:themeColor="text1"/>
                <w:szCs w:val="21"/>
              </w:rPr>
              <w:t>%（</w:t>
            </w:r>
            <w:r w:rsidRPr="004D65EE">
              <w:rPr>
                <w:rFonts w:ascii="宋体" w:hAnsi="宋体" w:hint="eastAsia"/>
                <w:color w:val="000000" w:themeColor="text1"/>
                <w:szCs w:val="21"/>
              </w:rPr>
              <w:t>含</w:t>
            </w:r>
            <w:r w:rsidRPr="004D65EE">
              <w:rPr>
                <w:rFonts w:ascii="宋体" w:hAnsi="宋体"/>
                <w:color w:val="000000" w:themeColor="text1"/>
                <w:szCs w:val="21"/>
              </w:rPr>
              <w:t>）</w:t>
            </w:r>
            <w:r w:rsidRPr="004D65EE">
              <w:rPr>
                <w:rFonts w:ascii="宋体" w:hAnsi="宋体" w:hint="eastAsia"/>
                <w:color w:val="000000" w:themeColor="text1"/>
                <w:szCs w:val="21"/>
              </w:rPr>
              <w:t>的</w:t>
            </w:r>
            <w:r w:rsidRPr="004D65EE">
              <w:rPr>
                <w:rFonts w:ascii="宋体" w:hAnsi="宋体"/>
                <w:color w:val="000000" w:themeColor="text1"/>
                <w:szCs w:val="21"/>
              </w:rPr>
              <w:t>企业，视为稳岗企业，提供自身符合稳岗企业条件的承诺函</w:t>
            </w:r>
            <w:r w:rsidRPr="004D65EE">
              <w:rPr>
                <w:rFonts w:ascii="宋体" w:hAnsi="宋体" w:hint="eastAsia"/>
                <w:color w:val="000000" w:themeColor="text1"/>
                <w:szCs w:val="21"/>
              </w:rPr>
              <w:t>（格式</w:t>
            </w:r>
            <w:r w:rsidRPr="004D65EE">
              <w:rPr>
                <w:rFonts w:ascii="宋体" w:hAnsi="宋体"/>
                <w:color w:val="000000" w:themeColor="text1"/>
                <w:szCs w:val="21"/>
              </w:rPr>
              <w:t>自拟</w:t>
            </w:r>
            <w:r w:rsidRPr="004D65EE">
              <w:rPr>
                <w:rFonts w:ascii="宋体" w:hAnsi="宋体" w:hint="eastAsia"/>
                <w:color w:val="000000" w:themeColor="text1"/>
                <w:szCs w:val="21"/>
              </w:rPr>
              <w:t>），</w:t>
            </w:r>
            <w:r w:rsidRPr="004D65EE">
              <w:rPr>
                <w:rFonts w:ascii="宋体" w:hAnsi="宋体"/>
                <w:color w:val="000000" w:themeColor="text1"/>
                <w:szCs w:val="21"/>
              </w:rPr>
              <w:t>得</w:t>
            </w:r>
            <w:r w:rsidRPr="004D65EE">
              <w:rPr>
                <w:rFonts w:ascii="宋体" w:hAnsi="宋体" w:hint="eastAsia"/>
                <w:color w:val="000000" w:themeColor="text1"/>
                <w:szCs w:val="21"/>
              </w:rPr>
              <w:t>40</w:t>
            </w:r>
            <w:r w:rsidRPr="004D65EE">
              <w:rPr>
                <w:rFonts w:ascii="宋体" w:hAnsi="宋体"/>
                <w:color w:val="000000" w:themeColor="text1"/>
                <w:szCs w:val="21"/>
              </w:rPr>
              <w:t>%。</w:t>
            </w:r>
          </w:p>
          <w:p w:rsidR="009C201F" w:rsidRPr="004D65EE" w:rsidRDefault="009C201F" w:rsidP="0022121C">
            <w:pPr>
              <w:rPr>
                <w:rFonts w:ascii="宋体" w:hAnsi="宋体"/>
                <w:color w:val="000000" w:themeColor="text1"/>
                <w:szCs w:val="21"/>
              </w:rPr>
            </w:pPr>
            <w:r w:rsidRPr="004D65EE">
              <w:rPr>
                <w:rFonts w:ascii="宋体" w:hAnsi="宋体" w:hint="eastAsia"/>
                <w:b/>
                <w:color w:val="000000" w:themeColor="text1"/>
                <w:szCs w:val="21"/>
              </w:rPr>
              <w:t>备注：</w:t>
            </w:r>
            <w:r w:rsidRPr="004D65EE">
              <w:rPr>
                <w:rFonts w:ascii="宋体" w:hAnsi="宋体" w:hint="eastAsia"/>
                <w:color w:val="000000" w:themeColor="text1"/>
                <w:szCs w:val="21"/>
              </w:rPr>
              <w:t>投标人</w:t>
            </w:r>
            <w:r w:rsidRPr="004D65EE">
              <w:rPr>
                <w:rFonts w:ascii="宋体" w:hAnsi="宋体"/>
                <w:color w:val="000000" w:themeColor="text1"/>
                <w:szCs w:val="21"/>
              </w:rPr>
              <w:t>提供虚假承诺的，将</w:t>
            </w:r>
            <w:r w:rsidRPr="004D65EE">
              <w:rPr>
                <w:rFonts w:ascii="宋体" w:hAnsi="宋体" w:hint="eastAsia"/>
                <w:color w:val="000000" w:themeColor="text1"/>
                <w:szCs w:val="21"/>
              </w:rPr>
              <w:t>做</w:t>
            </w:r>
            <w:r w:rsidRPr="004D65EE">
              <w:rPr>
                <w:rFonts w:ascii="宋体" w:hAnsi="宋体"/>
                <w:color w:val="000000" w:themeColor="text1"/>
                <w:szCs w:val="21"/>
              </w:rPr>
              <w:t>无效标处理，涉嫌存在违法违规行为的，依法报主管部门处理处罚</w:t>
            </w:r>
            <w:r w:rsidRPr="004D65EE">
              <w:rPr>
                <w:rFonts w:ascii="宋体" w:hAnsi="宋体" w:hint="eastAsia"/>
                <w:color w:val="000000" w:themeColor="text1"/>
                <w:szCs w:val="21"/>
              </w:rPr>
              <w:t>。</w:t>
            </w:r>
          </w:p>
        </w:tc>
      </w:tr>
    </w:tbl>
    <w:p w:rsidR="009C201F" w:rsidRPr="004D65EE" w:rsidRDefault="009C201F" w:rsidP="009C201F">
      <w:pPr>
        <w:spacing w:line="340" w:lineRule="exact"/>
        <w:ind w:firstLineChars="200" w:firstLine="422"/>
        <w:rPr>
          <w:rFonts w:ascii="宋体" w:hAnsi="宋体"/>
          <w:color w:val="000000" w:themeColor="text1"/>
          <w:szCs w:val="21"/>
        </w:rPr>
      </w:pPr>
      <w:r w:rsidRPr="004D65EE">
        <w:rPr>
          <w:rFonts w:ascii="宋体" w:hAnsi="宋体" w:hint="eastAsia"/>
          <w:b/>
          <w:color w:val="000000" w:themeColor="text1"/>
          <w:szCs w:val="21"/>
        </w:rPr>
        <w:t>说明：</w:t>
      </w:r>
      <w:r w:rsidRPr="004D65EE">
        <w:rPr>
          <w:rFonts w:ascii="宋体" w:hAnsi="宋体" w:hint="eastAsia"/>
          <w:color w:val="000000" w:themeColor="text1"/>
          <w:szCs w:val="21"/>
        </w:rPr>
        <w:t>1、本评分表中每一栏的得分最高不得超过该项评审指标的分值。2、表中要求提供相关计分证明文件的内容，投标文件中须明确加以说明，未按要求提供相关文件或说明不清楚的按不符合要求处理。</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三、评标及定标程序</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（一）授权评标委员会确定中标单位的方式</w:t>
      </w:r>
    </w:p>
    <w:p w:rsidR="009C201F" w:rsidRPr="004D65EE" w:rsidRDefault="009C201F" w:rsidP="009C201F">
      <w:pPr>
        <w:pStyle w:val="a3"/>
        <w:numPr>
          <w:ilvl w:val="0"/>
          <w:numId w:val="1"/>
        </w:numPr>
        <w:spacing w:line="360" w:lineRule="exact"/>
        <w:ind w:firstLineChars="0"/>
        <w:rPr>
          <w:rFonts w:ascii="宋体" w:hAnsi="宋体"/>
          <w:b/>
          <w:color w:val="000000" w:themeColor="text1"/>
          <w:szCs w:val="21"/>
        </w:rPr>
      </w:pPr>
      <w:r w:rsidRPr="004D65EE">
        <w:rPr>
          <w:rFonts w:ascii="宋体" w:hAnsi="宋体"/>
          <w:b/>
          <w:color w:val="000000" w:themeColor="text1"/>
          <w:szCs w:val="21"/>
        </w:rPr>
        <w:t>综合评分法</w:t>
      </w:r>
    </w:p>
    <w:p w:rsidR="009C201F" w:rsidRPr="004D65EE" w:rsidRDefault="009C201F" w:rsidP="009C201F">
      <w:pPr>
        <w:spacing w:line="360" w:lineRule="exact"/>
        <w:ind w:firstLineChars="200" w:firstLine="422"/>
        <w:rPr>
          <w:rFonts w:ascii="Calibri" w:hAnsi="Calibri"/>
          <w:b/>
          <w:color w:val="000000" w:themeColor="text1"/>
          <w:szCs w:val="21"/>
        </w:rPr>
      </w:pPr>
      <w:r w:rsidRPr="004D65EE">
        <w:rPr>
          <w:rFonts w:ascii="宋体" w:hAnsi="宋体" w:hint="eastAsia"/>
          <w:b/>
          <w:color w:val="000000" w:themeColor="text1"/>
          <w:szCs w:val="21"/>
        </w:rPr>
        <w:t>1、</w:t>
      </w:r>
      <w:r w:rsidRPr="004D65EE">
        <w:rPr>
          <w:rFonts w:ascii="Calibri" w:hAnsi="宋体"/>
          <w:b/>
          <w:color w:val="000000" w:themeColor="text1"/>
          <w:szCs w:val="21"/>
        </w:rPr>
        <w:t>符合性检查</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w:t>
      </w:r>
      <w:r w:rsidRPr="004D65EE">
        <w:rPr>
          <w:rFonts w:ascii="宋体" w:hAnsi="宋体"/>
          <w:bCs/>
          <w:color w:val="000000" w:themeColor="text1"/>
          <w:szCs w:val="21"/>
        </w:rPr>
        <w:t>评标委员会根据</w:t>
      </w:r>
      <w:r w:rsidRPr="004D65EE">
        <w:rPr>
          <w:rFonts w:ascii="宋体" w:hAnsi="宋体" w:hint="eastAsia"/>
          <w:bCs/>
          <w:color w:val="000000" w:themeColor="text1"/>
          <w:szCs w:val="21"/>
        </w:rPr>
        <w:t>《</w:t>
      </w:r>
      <w:r w:rsidRPr="004D65EE">
        <w:rPr>
          <w:rFonts w:ascii="宋体" w:hAnsi="宋体"/>
          <w:bCs/>
          <w:color w:val="000000" w:themeColor="text1"/>
          <w:szCs w:val="21"/>
        </w:rPr>
        <w:t>符合性检查表》的内容和标准，对所有</w:t>
      </w:r>
      <w:r w:rsidRPr="004D65EE">
        <w:rPr>
          <w:rFonts w:ascii="宋体" w:hAnsi="宋体" w:hint="eastAsia"/>
          <w:bCs/>
          <w:color w:val="000000" w:themeColor="text1"/>
          <w:szCs w:val="21"/>
        </w:rPr>
        <w:t>通过资格性核查的</w:t>
      </w:r>
      <w:r w:rsidRPr="004D65EE">
        <w:rPr>
          <w:rFonts w:ascii="宋体" w:hAnsi="宋体"/>
          <w:bCs/>
          <w:color w:val="000000" w:themeColor="text1"/>
          <w:szCs w:val="21"/>
        </w:rPr>
        <w:t>投标</w:t>
      </w:r>
      <w:r w:rsidRPr="004D65EE">
        <w:rPr>
          <w:rFonts w:ascii="宋体" w:hAnsi="宋体" w:hint="eastAsia"/>
          <w:bCs/>
          <w:color w:val="000000" w:themeColor="text1"/>
          <w:szCs w:val="21"/>
        </w:rPr>
        <w:t>文件</w:t>
      </w:r>
      <w:r w:rsidRPr="004D65EE">
        <w:rPr>
          <w:rFonts w:ascii="宋体" w:hAnsi="宋体"/>
          <w:bCs/>
          <w:color w:val="000000" w:themeColor="text1"/>
          <w:szCs w:val="21"/>
        </w:rPr>
        <w:t>进行</w:t>
      </w:r>
      <w:r w:rsidRPr="004D65EE">
        <w:rPr>
          <w:rFonts w:ascii="宋体" w:hAnsi="宋体" w:hint="eastAsia"/>
          <w:bCs/>
          <w:color w:val="000000" w:themeColor="text1"/>
          <w:szCs w:val="21"/>
        </w:rPr>
        <w:t>审</w:t>
      </w:r>
      <w:r w:rsidRPr="004D65EE">
        <w:rPr>
          <w:rFonts w:ascii="宋体" w:hAnsi="宋体"/>
          <w:bCs/>
          <w:color w:val="000000" w:themeColor="text1"/>
          <w:szCs w:val="21"/>
        </w:rPr>
        <w:t>查。</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w:t>
      </w:r>
      <w:r w:rsidRPr="004D65EE">
        <w:rPr>
          <w:rFonts w:ascii="宋体" w:hAnsi="宋体"/>
          <w:bCs/>
          <w:color w:val="000000" w:themeColor="text1"/>
          <w:szCs w:val="21"/>
        </w:rPr>
        <w:t>符合性检查的对象是投标人提交的投标文件，评标委员会只就投标文件中所载明的情况进行</w:t>
      </w:r>
      <w:r w:rsidRPr="004D65EE">
        <w:rPr>
          <w:rFonts w:ascii="宋体" w:hAnsi="宋体" w:hint="eastAsia"/>
          <w:bCs/>
          <w:color w:val="000000" w:themeColor="text1"/>
          <w:szCs w:val="21"/>
        </w:rPr>
        <w:t>审</w:t>
      </w:r>
      <w:r w:rsidRPr="004D65EE">
        <w:rPr>
          <w:rFonts w:ascii="宋体" w:hAnsi="宋体"/>
          <w:bCs/>
          <w:color w:val="000000" w:themeColor="text1"/>
          <w:szCs w:val="21"/>
        </w:rPr>
        <w:t>查。</w:t>
      </w:r>
    </w:p>
    <w:p w:rsidR="009C201F" w:rsidRPr="004D65EE" w:rsidRDefault="009C201F" w:rsidP="009C201F">
      <w:pPr>
        <w:spacing w:line="360" w:lineRule="exact"/>
        <w:ind w:firstLineChars="200" w:firstLine="420"/>
        <w:rPr>
          <w:rFonts w:ascii="Calibri" w:hAnsi="Calibri"/>
          <w:color w:val="000000" w:themeColor="text1"/>
          <w:szCs w:val="21"/>
        </w:rPr>
      </w:pPr>
      <w:r w:rsidRPr="004D65EE">
        <w:rPr>
          <w:rFonts w:ascii="宋体" w:hAnsi="宋体" w:hint="eastAsia"/>
          <w:bCs/>
          <w:color w:val="000000" w:themeColor="text1"/>
          <w:szCs w:val="21"/>
        </w:rPr>
        <w:t>（3）</w:t>
      </w:r>
      <w:r w:rsidRPr="004D65EE">
        <w:rPr>
          <w:rFonts w:ascii="宋体" w:hAnsi="宋体"/>
          <w:bCs/>
          <w:color w:val="000000" w:themeColor="text1"/>
          <w:szCs w:val="21"/>
        </w:rPr>
        <w:t>符</w:t>
      </w:r>
      <w:r w:rsidRPr="004D65EE">
        <w:rPr>
          <w:rFonts w:ascii="Calibri" w:hAnsi="宋体"/>
          <w:color w:val="000000" w:themeColor="text1"/>
          <w:szCs w:val="21"/>
        </w:rPr>
        <w:t>合性检查的结果是</w:t>
      </w:r>
      <w:r w:rsidRPr="004D65EE">
        <w:rPr>
          <w:rFonts w:ascii="Calibri" w:hAnsi="Calibri"/>
          <w:color w:val="000000" w:themeColor="text1"/>
          <w:szCs w:val="21"/>
        </w:rPr>
        <w:t>“</w:t>
      </w:r>
      <w:r w:rsidRPr="004D65EE">
        <w:rPr>
          <w:rFonts w:ascii="Calibri" w:hAnsi="宋体"/>
          <w:color w:val="000000" w:themeColor="text1"/>
          <w:szCs w:val="21"/>
        </w:rPr>
        <w:t>通过</w:t>
      </w:r>
      <w:r w:rsidRPr="004D65EE">
        <w:rPr>
          <w:rFonts w:ascii="Calibri" w:hAnsi="Calibri"/>
          <w:color w:val="000000" w:themeColor="text1"/>
          <w:szCs w:val="21"/>
        </w:rPr>
        <w:t>”</w:t>
      </w:r>
      <w:r w:rsidRPr="004D65EE">
        <w:rPr>
          <w:rFonts w:ascii="Calibri" w:hAnsi="宋体"/>
          <w:color w:val="000000" w:themeColor="text1"/>
          <w:szCs w:val="21"/>
        </w:rPr>
        <w:t>或</w:t>
      </w:r>
      <w:r w:rsidRPr="004D65EE">
        <w:rPr>
          <w:rFonts w:ascii="Calibri" w:hAnsi="Calibri"/>
          <w:color w:val="000000" w:themeColor="text1"/>
          <w:szCs w:val="21"/>
        </w:rPr>
        <w:t>“</w:t>
      </w:r>
      <w:r w:rsidRPr="004D65EE">
        <w:rPr>
          <w:rFonts w:ascii="Calibri" w:hAnsi="宋体"/>
          <w:color w:val="000000" w:themeColor="text1"/>
          <w:szCs w:val="21"/>
        </w:rPr>
        <w:t>不通过</w:t>
      </w:r>
      <w:r w:rsidRPr="004D65EE">
        <w:rPr>
          <w:rFonts w:ascii="Calibri" w:hAnsi="Calibri"/>
          <w:color w:val="000000" w:themeColor="text1"/>
          <w:szCs w:val="21"/>
        </w:rPr>
        <w:t>”</w:t>
      </w:r>
      <w:r w:rsidRPr="004D65EE">
        <w:rPr>
          <w:rFonts w:ascii="Calibri" w:hAnsi="宋体"/>
          <w:color w:val="000000" w:themeColor="text1"/>
          <w:szCs w:val="21"/>
        </w:rPr>
        <w:t>，只有逐条通过</w:t>
      </w:r>
      <w:r w:rsidRPr="004D65EE">
        <w:rPr>
          <w:rFonts w:ascii="宋体" w:hAnsi="宋体"/>
          <w:bCs/>
          <w:color w:val="000000" w:themeColor="text1"/>
          <w:szCs w:val="21"/>
        </w:rPr>
        <w:t>《符合性检查表》</w:t>
      </w:r>
      <w:r w:rsidRPr="004D65EE">
        <w:rPr>
          <w:rFonts w:ascii="Calibri" w:hAnsi="宋体"/>
          <w:color w:val="000000" w:themeColor="text1"/>
          <w:szCs w:val="21"/>
        </w:rPr>
        <w:t>各项检查的投标方能进入下一阶段的评标，否则将导致其投标被废标。</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2、</w:t>
      </w:r>
      <w:r w:rsidRPr="004D65EE">
        <w:rPr>
          <w:rFonts w:ascii="宋体" w:hAnsi="宋体"/>
          <w:b/>
          <w:color w:val="000000" w:themeColor="text1"/>
          <w:szCs w:val="21"/>
        </w:rPr>
        <w:t>商务</w:t>
      </w:r>
      <w:r w:rsidRPr="004D65EE">
        <w:rPr>
          <w:rFonts w:ascii="宋体" w:hAnsi="宋体" w:hint="eastAsia"/>
          <w:b/>
          <w:color w:val="000000" w:themeColor="text1"/>
          <w:szCs w:val="21"/>
        </w:rPr>
        <w:t>、</w:t>
      </w:r>
      <w:r w:rsidRPr="004D65EE">
        <w:rPr>
          <w:rFonts w:ascii="宋体" w:hAnsi="宋体"/>
          <w:b/>
          <w:color w:val="000000" w:themeColor="text1"/>
          <w:szCs w:val="21"/>
        </w:rPr>
        <w:t>技术及价格评议</w:t>
      </w:r>
    </w:p>
    <w:p w:rsidR="009C201F" w:rsidRPr="004D65EE" w:rsidRDefault="009C201F" w:rsidP="009C201F">
      <w:pPr>
        <w:spacing w:line="360" w:lineRule="exact"/>
        <w:ind w:firstLineChars="200" w:firstLine="420"/>
        <w:rPr>
          <w:rFonts w:ascii="宋体" w:hAnsi="宋体"/>
          <w:color w:val="000000" w:themeColor="text1"/>
          <w:szCs w:val="21"/>
        </w:rPr>
      </w:pPr>
      <w:r w:rsidRPr="004D65EE">
        <w:rPr>
          <w:rFonts w:ascii="宋体" w:hAnsi="宋体" w:hint="eastAsia"/>
          <w:color w:val="000000" w:themeColor="text1"/>
          <w:szCs w:val="21"/>
        </w:rPr>
        <w:t>（1）</w:t>
      </w:r>
      <w:r w:rsidRPr="004D65EE">
        <w:rPr>
          <w:rFonts w:ascii="宋体" w:hAnsi="宋体"/>
          <w:color w:val="000000" w:themeColor="text1"/>
          <w:szCs w:val="21"/>
        </w:rPr>
        <w:t>评标委员会根据《</w:t>
      </w:r>
      <w:r w:rsidRPr="004D65EE">
        <w:rPr>
          <w:rFonts w:ascii="宋体" w:hAnsi="宋体" w:hint="eastAsia"/>
          <w:color w:val="000000" w:themeColor="text1"/>
          <w:szCs w:val="21"/>
        </w:rPr>
        <w:t>评分表</w:t>
      </w:r>
      <w:r w:rsidRPr="004D65EE">
        <w:rPr>
          <w:rFonts w:ascii="宋体" w:hAnsi="宋体"/>
          <w:color w:val="000000" w:themeColor="text1"/>
          <w:szCs w:val="21"/>
        </w:rPr>
        <w:t>》的内容和标准，对通过</w:t>
      </w:r>
      <w:r w:rsidRPr="004D65EE">
        <w:rPr>
          <w:rFonts w:ascii="宋体" w:hAnsi="宋体" w:hint="eastAsia"/>
          <w:bCs/>
          <w:color w:val="000000" w:themeColor="text1"/>
          <w:szCs w:val="21"/>
        </w:rPr>
        <w:t>资格性和</w:t>
      </w:r>
      <w:r w:rsidRPr="004D65EE">
        <w:rPr>
          <w:rFonts w:ascii="宋体" w:hAnsi="宋体"/>
          <w:bCs/>
          <w:color w:val="000000" w:themeColor="text1"/>
          <w:szCs w:val="21"/>
        </w:rPr>
        <w:t>符合性</w:t>
      </w:r>
      <w:r w:rsidRPr="004D65EE">
        <w:rPr>
          <w:rFonts w:ascii="宋体" w:hAnsi="宋体"/>
          <w:color w:val="000000" w:themeColor="text1"/>
          <w:szCs w:val="21"/>
        </w:rPr>
        <w:t>检查的投标进</w:t>
      </w:r>
      <w:r w:rsidRPr="004D65EE">
        <w:rPr>
          <w:rFonts w:ascii="宋体" w:hAnsi="宋体"/>
          <w:color w:val="000000" w:themeColor="text1"/>
          <w:szCs w:val="21"/>
        </w:rPr>
        <w:lastRenderedPageBreak/>
        <w:t>行商务</w:t>
      </w:r>
      <w:r w:rsidRPr="004D65EE">
        <w:rPr>
          <w:rFonts w:ascii="宋体" w:hAnsi="宋体" w:hint="eastAsia"/>
          <w:color w:val="000000" w:themeColor="text1"/>
          <w:szCs w:val="21"/>
        </w:rPr>
        <w:t>、</w:t>
      </w:r>
      <w:r w:rsidRPr="004D65EE">
        <w:rPr>
          <w:rFonts w:ascii="宋体" w:hAnsi="宋体"/>
          <w:color w:val="000000" w:themeColor="text1"/>
          <w:szCs w:val="21"/>
        </w:rPr>
        <w:t>技术</w:t>
      </w:r>
      <w:r w:rsidRPr="004D65EE">
        <w:rPr>
          <w:rFonts w:ascii="宋体" w:hAnsi="宋体" w:hint="eastAsia"/>
          <w:color w:val="000000" w:themeColor="text1"/>
          <w:szCs w:val="21"/>
        </w:rPr>
        <w:t>及价格</w:t>
      </w:r>
      <w:r w:rsidRPr="004D65EE">
        <w:rPr>
          <w:rFonts w:ascii="宋体" w:hAnsi="宋体"/>
          <w:color w:val="000000" w:themeColor="text1"/>
          <w:szCs w:val="21"/>
        </w:rPr>
        <w:t>评议。</w:t>
      </w:r>
    </w:p>
    <w:p w:rsidR="009C201F" w:rsidRPr="004D65EE" w:rsidRDefault="009C201F" w:rsidP="009C201F">
      <w:pPr>
        <w:spacing w:line="360" w:lineRule="exact"/>
        <w:ind w:firstLineChars="200" w:firstLine="420"/>
        <w:rPr>
          <w:rFonts w:ascii="Calibri" w:hAnsi="Calibri"/>
          <w:color w:val="000000" w:themeColor="text1"/>
          <w:szCs w:val="21"/>
        </w:rPr>
      </w:pPr>
      <w:r w:rsidRPr="004D65EE">
        <w:rPr>
          <w:rFonts w:ascii="宋体" w:hAnsi="宋体" w:hint="eastAsia"/>
          <w:color w:val="000000" w:themeColor="text1"/>
          <w:szCs w:val="21"/>
        </w:rPr>
        <w:t>（2）</w:t>
      </w:r>
      <w:r w:rsidRPr="004D65EE">
        <w:rPr>
          <w:rFonts w:ascii="宋体" w:hAnsi="宋体"/>
          <w:color w:val="000000" w:themeColor="text1"/>
          <w:szCs w:val="21"/>
        </w:rPr>
        <w:t>评</w:t>
      </w:r>
      <w:r w:rsidRPr="004D65EE">
        <w:rPr>
          <w:rFonts w:ascii="Calibri" w:hAnsi="宋体"/>
          <w:color w:val="000000" w:themeColor="text1"/>
          <w:szCs w:val="21"/>
        </w:rPr>
        <w:t>标委员会将对照招标文件中的商务、技术需求条款和投标文件中的商务、技术条款响应进行评议。评标委员会成员将按照《</w:t>
      </w:r>
      <w:r w:rsidRPr="004D65EE">
        <w:rPr>
          <w:rFonts w:ascii="Calibri" w:hAnsi="宋体" w:hint="eastAsia"/>
          <w:color w:val="000000" w:themeColor="text1"/>
          <w:szCs w:val="21"/>
        </w:rPr>
        <w:t>评分表</w:t>
      </w:r>
      <w:r w:rsidRPr="004D65EE">
        <w:rPr>
          <w:rFonts w:ascii="Calibri" w:hAnsi="宋体"/>
          <w:color w:val="000000" w:themeColor="text1"/>
          <w:szCs w:val="21"/>
        </w:rPr>
        <w:t>》确定的</w:t>
      </w:r>
      <w:r w:rsidRPr="004D65EE">
        <w:rPr>
          <w:rFonts w:ascii="Calibri" w:hAnsi="宋体" w:hint="eastAsia"/>
          <w:color w:val="000000" w:themeColor="text1"/>
          <w:szCs w:val="21"/>
        </w:rPr>
        <w:t>分值</w:t>
      </w:r>
      <w:r w:rsidRPr="004D65EE">
        <w:rPr>
          <w:rFonts w:ascii="Calibri" w:hAnsi="宋体"/>
          <w:color w:val="000000" w:themeColor="text1"/>
          <w:szCs w:val="21"/>
        </w:rPr>
        <w:t>独立对每个投标的商务</w:t>
      </w:r>
      <w:r w:rsidRPr="004D65EE">
        <w:rPr>
          <w:rFonts w:ascii="Calibri" w:hAnsi="宋体" w:hint="eastAsia"/>
          <w:color w:val="000000" w:themeColor="text1"/>
          <w:szCs w:val="21"/>
        </w:rPr>
        <w:t>、</w:t>
      </w:r>
      <w:r w:rsidRPr="004D65EE">
        <w:rPr>
          <w:rFonts w:ascii="Calibri" w:hAnsi="宋体"/>
          <w:color w:val="000000" w:themeColor="text1"/>
          <w:szCs w:val="21"/>
        </w:rPr>
        <w:t>技术</w:t>
      </w:r>
      <w:r w:rsidRPr="004D65EE">
        <w:rPr>
          <w:rFonts w:ascii="Calibri" w:hAnsi="宋体" w:hint="eastAsia"/>
          <w:color w:val="000000" w:themeColor="text1"/>
          <w:szCs w:val="21"/>
        </w:rPr>
        <w:t>及价格</w:t>
      </w:r>
      <w:r w:rsidRPr="004D65EE">
        <w:rPr>
          <w:rFonts w:ascii="Calibri" w:hAnsi="宋体"/>
          <w:color w:val="000000" w:themeColor="text1"/>
          <w:szCs w:val="21"/>
        </w:rPr>
        <w:t>部分以打分的方式进行评议。</w:t>
      </w:r>
    </w:p>
    <w:p w:rsidR="009C201F" w:rsidRPr="004D65EE" w:rsidRDefault="009C201F" w:rsidP="009C201F">
      <w:pPr>
        <w:spacing w:line="360" w:lineRule="exact"/>
        <w:ind w:firstLineChars="200" w:firstLine="422"/>
        <w:rPr>
          <w:rFonts w:ascii="Calibri" w:hAnsi="Calibri"/>
          <w:b/>
          <w:color w:val="000000" w:themeColor="text1"/>
          <w:szCs w:val="21"/>
        </w:rPr>
      </w:pPr>
      <w:r w:rsidRPr="004D65EE">
        <w:rPr>
          <w:rFonts w:ascii="宋体" w:hAnsi="宋体" w:hint="eastAsia"/>
          <w:b/>
          <w:color w:val="000000" w:themeColor="text1"/>
          <w:szCs w:val="21"/>
        </w:rPr>
        <w:t>3、</w:t>
      </w:r>
      <w:r w:rsidRPr="004D65EE">
        <w:rPr>
          <w:rFonts w:ascii="Calibri" w:hAnsi="宋体"/>
          <w:b/>
          <w:color w:val="000000" w:themeColor="text1"/>
          <w:szCs w:val="21"/>
        </w:rPr>
        <w:t>中标人的确定</w:t>
      </w:r>
    </w:p>
    <w:p w:rsidR="009C201F" w:rsidRPr="004D65EE" w:rsidRDefault="009C201F" w:rsidP="009C201F">
      <w:pPr>
        <w:spacing w:line="360" w:lineRule="exact"/>
        <w:ind w:firstLineChars="200" w:firstLine="420"/>
        <w:rPr>
          <w:rFonts w:ascii="Calibri" w:hAnsi="Calibri"/>
          <w:color w:val="000000" w:themeColor="text1"/>
          <w:szCs w:val="21"/>
        </w:rPr>
      </w:pPr>
      <w:r w:rsidRPr="004D65EE">
        <w:rPr>
          <w:rFonts w:ascii="宋体" w:hAnsi="宋体" w:hint="eastAsia"/>
          <w:bCs/>
          <w:color w:val="000000" w:themeColor="text1"/>
          <w:szCs w:val="21"/>
        </w:rPr>
        <w:t>（1）采购方授权评标委员会确定中标单位，每个投标单位的评标总得分以</w:t>
      </w:r>
      <w:r w:rsidRPr="004D65EE">
        <w:rPr>
          <w:rFonts w:ascii="宋体" w:hAnsi="宋体"/>
          <w:color w:val="000000" w:themeColor="text1"/>
          <w:szCs w:val="21"/>
        </w:rPr>
        <w:t>所有评标委员会成员的独立评分</w:t>
      </w:r>
      <w:r w:rsidRPr="004D65EE">
        <w:rPr>
          <w:rFonts w:ascii="宋体" w:hAnsi="宋体" w:hint="eastAsia"/>
          <w:color w:val="000000" w:themeColor="text1"/>
          <w:szCs w:val="21"/>
        </w:rPr>
        <w:t>汇总</w:t>
      </w:r>
      <w:r w:rsidRPr="004D65EE">
        <w:rPr>
          <w:rFonts w:ascii="宋体" w:hAnsi="宋体" w:hint="eastAsia"/>
          <w:bCs/>
          <w:color w:val="000000" w:themeColor="text1"/>
          <w:szCs w:val="21"/>
        </w:rPr>
        <w:t>后确定，以评标总得分最高的投标人为中标人。</w:t>
      </w:r>
    </w:p>
    <w:p w:rsidR="009C201F" w:rsidRPr="004D65EE" w:rsidRDefault="009C201F" w:rsidP="009C201F">
      <w:pPr>
        <w:spacing w:line="360" w:lineRule="exact"/>
        <w:ind w:firstLine="420"/>
        <w:rPr>
          <w:rFonts w:ascii="宋体" w:hAnsi="宋体"/>
          <w:b/>
          <w:bCs/>
          <w:color w:val="000000" w:themeColor="text1"/>
          <w:szCs w:val="21"/>
        </w:rPr>
      </w:pPr>
      <w:r w:rsidRPr="004D65EE">
        <w:rPr>
          <w:rFonts w:ascii="宋体" w:hAnsi="宋体" w:hint="eastAsia"/>
          <w:color w:val="000000" w:themeColor="text1"/>
          <w:szCs w:val="21"/>
        </w:rPr>
        <w:t>（2）</w:t>
      </w:r>
      <w:r w:rsidRPr="004D65EE">
        <w:rPr>
          <w:rFonts w:ascii="Calibri" w:hAnsi="宋体"/>
          <w:color w:val="000000" w:themeColor="text1"/>
          <w:szCs w:val="21"/>
        </w:rPr>
        <w:t>评标总得分相同的，按投标报价由低到高顺序排列；评标总得分且投标报价相同的，按技术指标</w:t>
      </w:r>
      <w:r w:rsidRPr="004D65EE">
        <w:rPr>
          <w:rFonts w:ascii="Calibri" w:hAnsi="宋体" w:hint="eastAsia"/>
          <w:color w:val="000000" w:themeColor="text1"/>
          <w:szCs w:val="21"/>
        </w:rPr>
        <w:t>（技术部分）</w:t>
      </w:r>
      <w:r w:rsidRPr="004D65EE">
        <w:rPr>
          <w:rFonts w:ascii="Calibri" w:hAnsi="宋体"/>
          <w:color w:val="000000" w:themeColor="text1"/>
          <w:szCs w:val="21"/>
        </w:rPr>
        <w:t>得分优劣顺序排列</w:t>
      </w:r>
      <w:r w:rsidRPr="004D65EE">
        <w:rPr>
          <w:rFonts w:ascii="Calibri" w:hAnsi="宋体" w:hint="eastAsia"/>
          <w:color w:val="000000" w:themeColor="text1"/>
          <w:szCs w:val="21"/>
        </w:rPr>
        <w:t>；如</w:t>
      </w:r>
      <w:r w:rsidRPr="004D65EE">
        <w:rPr>
          <w:rFonts w:ascii="Calibri" w:hAnsi="宋体"/>
          <w:color w:val="000000" w:themeColor="text1"/>
          <w:szCs w:val="21"/>
        </w:rPr>
        <w:t>技术指标</w:t>
      </w:r>
      <w:r w:rsidRPr="004D65EE">
        <w:rPr>
          <w:rFonts w:ascii="Calibri" w:hAnsi="宋体" w:hint="eastAsia"/>
          <w:color w:val="000000" w:themeColor="text1"/>
          <w:szCs w:val="21"/>
        </w:rPr>
        <w:t>（技术部分）</w:t>
      </w:r>
      <w:r w:rsidRPr="004D65EE">
        <w:rPr>
          <w:rFonts w:ascii="Calibri" w:hAnsi="宋体"/>
          <w:color w:val="000000" w:themeColor="text1"/>
          <w:szCs w:val="21"/>
        </w:rPr>
        <w:t>得分</w:t>
      </w:r>
      <w:r w:rsidRPr="004D65EE">
        <w:rPr>
          <w:rFonts w:ascii="Calibri" w:hAnsi="宋体" w:hint="eastAsia"/>
          <w:color w:val="000000" w:themeColor="text1"/>
          <w:szCs w:val="21"/>
        </w:rPr>
        <w:t>仍然相同的，则采用抽签方式确定排序</w:t>
      </w:r>
      <w:r w:rsidRPr="004D65EE">
        <w:rPr>
          <w:rFonts w:ascii="Calibri" w:hAnsi="宋体"/>
          <w:color w:val="000000" w:themeColor="text1"/>
          <w:szCs w:val="21"/>
        </w:rPr>
        <w:t>。</w:t>
      </w:r>
    </w:p>
    <w:p w:rsidR="009C201F" w:rsidRPr="004D65EE" w:rsidRDefault="009C201F" w:rsidP="009C201F">
      <w:pPr>
        <w:pStyle w:val="a3"/>
        <w:numPr>
          <w:ilvl w:val="0"/>
          <w:numId w:val="1"/>
        </w:numPr>
        <w:spacing w:line="360" w:lineRule="exact"/>
        <w:ind w:firstLineChars="0"/>
        <w:rPr>
          <w:rFonts w:ascii="宋体" w:hAnsi="宋体"/>
          <w:b/>
          <w:color w:val="000000" w:themeColor="text1"/>
          <w:szCs w:val="21"/>
        </w:rPr>
      </w:pPr>
      <w:r w:rsidRPr="004D65EE">
        <w:rPr>
          <w:b/>
          <w:color w:val="000000" w:themeColor="text1"/>
          <w:szCs w:val="21"/>
        </w:rPr>
        <w:t>最低价法</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1、</w:t>
      </w:r>
      <w:r w:rsidRPr="004D65EE">
        <w:rPr>
          <w:rFonts w:ascii="宋体" w:hAnsi="宋体"/>
          <w:b/>
          <w:color w:val="000000" w:themeColor="text1"/>
          <w:szCs w:val="21"/>
        </w:rPr>
        <w:t>符合性检查</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w:t>
      </w:r>
      <w:r w:rsidRPr="004D65EE">
        <w:rPr>
          <w:rFonts w:ascii="宋体" w:hAnsi="宋体"/>
          <w:bCs/>
          <w:color w:val="000000" w:themeColor="text1"/>
          <w:szCs w:val="21"/>
        </w:rPr>
        <w:t>评标委员会根据</w:t>
      </w:r>
      <w:r w:rsidRPr="004D65EE">
        <w:rPr>
          <w:rFonts w:ascii="宋体" w:hAnsi="宋体" w:hint="eastAsia"/>
          <w:bCs/>
          <w:color w:val="000000" w:themeColor="text1"/>
          <w:szCs w:val="21"/>
        </w:rPr>
        <w:t>《</w:t>
      </w:r>
      <w:r w:rsidRPr="004D65EE">
        <w:rPr>
          <w:rFonts w:ascii="宋体" w:hAnsi="宋体"/>
          <w:bCs/>
          <w:color w:val="000000" w:themeColor="text1"/>
          <w:szCs w:val="21"/>
        </w:rPr>
        <w:t>符合性检查表》的内容和标准，对所有</w:t>
      </w:r>
      <w:r w:rsidRPr="004D65EE">
        <w:rPr>
          <w:rFonts w:ascii="宋体" w:hAnsi="宋体" w:hint="eastAsia"/>
          <w:bCs/>
          <w:color w:val="000000" w:themeColor="text1"/>
          <w:szCs w:val="21"/>
        </w:rPr>
        <w:t>通过资格性核查的</w:t>
      </w:r>
      <w:r w:rsidRPr="004D65EE">
        <w:rPr>
          <w:rFonts w:ascii="宋体" w:hAnsi="宋体"/>
          <w:bCs/>
          <w:color w:val="000000" w:themeColor="text1"/>
          <w:szCs w:val="21"/>
        </w:rPr>
        <w:t>投标</w:t>
      </w:r>
      <w:r w:rsidRPr="004D65EE">
        <w:rPr>
          <w:rFonts w:ascii="宋体" w:hAnsi="宋体" w:hint="eastAsia"/>
          <w:bCs/>
          <w:color w:val="000000" w:themeColor="text1"/>
          <w:szCs w:val="21"/>
        </w:rPr>
        <w:t>文件</w:t>
      </w:r>
      <w:r w:rsidRPr="004D65EE">
        <w:rPr>
          <w:rFonts w:ascii="宋体" w:hAnsi="宋体"/>
          <w:bCs/>
          <w:color w:val="000000" w:themeColor="text1"/>
          <w:szCs w:val="21"/>
        </w:rPr>
        <w:t>进行</w:t>
      </w:r>
      <w:r w:rsidRPr="004D65EE">
        <w:rPr>
          <w:rFonts w:ascii="宋体" w:hAnsi="宋体" w:hint="eastAsia"/>
          <w:bCs/>
          <w:color w:val="000000" w:themeColor="text1"/>
          <w:szCs w:val="21"/>
        </w:rPr>
        <w:t>审</w:t>
      </w:r>
      <w:r w:rsidRPr="004D65EE">
        <w:rPr>
          <w:rFonts w:ascii="宋体" w:hAnsi="宋体"/>
          <w:bCs/>
          <w:color w:val="000000" w:themeColor="text1"/>
          <w:szCs w:val="21"/>
        </w:rPr>
        <w:t>查。</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w:t>
      </w:r>
      <w:r w:rsidRPr="004D65EE">
        <w:rPr>
          <w:rFonts w:ascii="宋体" w:hAnsi="宋体"/>
          <w:bCs/>
          <w:color w:val="000000" w:themeColor="text1"/>
          <w:szCs w:val="21"/>
        </w:rPr>
        <w:t>符合性检查的对象是投标人提交的投标文件，评标委员会只就投标文件中所载明的情况进行</w:t>
      </w:r>
      <w:r w:rsidRPr="004D65EE">
        <w:rPr>
          <w:rFonts w:ascii="宋体" w:hAnsi="宋体" w:hint="eastAsia"/>
          <w:bCs/>
          <w:color w:val="000000" w:themeColor="text1"/>
          <w:szCs w:val="21"/>
        </w:rPr>
        <w:t>审</w:t>
      </w:r>
      <w:r w:rsidRPr="004D65EE">
        <w:rPr>
          <w:rFonts w:ascii="宋体" w:hAnsi="宋体"/>
          <w:bCs/>
          <w:color w:val="000000" w:themeColor="text1"/>
          <w:szCs w:val="21"/>
        </w:rPr>
        <w:t>查。</w:t>
      </w:r>
    </w:p>
    <w:p w:rsidR="009C201F" w:rsidRPr="004D65EE" w:rsidRDefault="009C201F" w:rsidP="009C201F">
      <w:pPr>
        <w:spacing w:line="360" w:lineRule="exact"/>
        <w:ind w:firstLineChars="200" w:firstLine="420"/>
        <w:rPr>
          <w:rFonts w:ascii="Calibri" w:hAnsi="Calibri"/>
          <w:color w:val="000000" w:themeColor="text1"/>
          <w:szCs w:val="21"/>
        </w:rPr>
      </w:pPr>
      <w:r w:rsidRPr="004D65EE">
        <w:rPr>
          <w:rFonts w:ascii="宋体" w:hAnsi="宋体" w:hint="eastAsia"/>
          <w:bCs/>
          <w:color w:val="000000" w:themeColor="text1"/>
          <w:szCs w:val="21"/>
        </w:rPr>
        <w:t>（3）</w:t>
      </w:r>
      <w:r w:rsidRPr="004D65EE">
        <w:rPr>
          <w:rFonts w:ascii="宋体" w:hAnsi="宋体"/>
          <w:bCs/>
          <w:color w:val="000000" w:themeColor="text1"/>
          <w:szCs w:val="21"/>
        </w:rPr>
        <w:t>符</w:t>
      </w:r>
      <w:r w:rsidRPr="004D65EE">
        <w:rPr>
          <w:rFonts w:ascii="Calibri" w:hAnsi="宋体"/>
          <w:color w:val="000000" w:themeColor="text1"/>
          <w:szCs w:val="21"/>
        </w:rPr>
        <w:t>合性检查的结果是</w:t>
      </w:r>
      <w:r w:rsidRPr="004D65EE">
        <w:rPr>
          <w:rFonts w:ascii="Calibri" w:hAnsi="Calibri"/>
          <w:color w:val="000000" w:themeColor="text1"/>
          <w:szCs w:val="21"/>
        </w:rPr>
        <w:t>“</w:t>
      </w:r>
      <w:r w:rsidRPr="004D65EE">
        <w:rPr>
          <w:rFonts w:ascii="Calibri" w:hAnsi="宋体"/>
          <w:color w:val="000000" w:themeColor="text1"/>
          <w:szCs w:val="21"/>
        </w:rPr>
        <w:t>通过</w:t>
      </w:r>
      <w:r w:rsidRPr="004D65EE">
        <w:rPr>
          <w:rFonts w:ascii="Calibri" w:hAnsi="Calibri"/>
          <w:color w:val="000000" w:themeColor="text1"/>
          <w:szCs w:val="21"/>
        </w:rPr>
        <w:t>”</w:t>
      </w:r>
      <w:r w:rsidRPr="004D65EE">
        <w:rPr>
          <w:rFonts w:ascii="Calibri" w:hAnsi="宋体"/>
          <w:color w:val="000000" w:themeColor="text1"/>
          <w:szCs w:val="21"/>
        </w:rPr>
        <w:t>或</w:t>
      </w:r>
      <w:r w:rsidRPr="004D65EE">
        <w:rPr>
          <w:rFonts w:ascii="Calibri" w:hAnsi="Calibri"/>
          <w:color w:val="000000" w:themeColor="text1"/>
          <w:szCs w:val="21"/>
        </w:rPr>
        <w:t>“</w:t>
      </w:r>
      <w:r w:rsidRPr="004D65EE">
        <w:rPr>
          <w:rFonts w:ascii="Calibri" w:hAnsi="宋体"/>
          <w:color w:val="000000" w:themeColor="text1"/>
          <w:szCs w:val="21"/>
        </w:rPr>
        <w:t>不通过</w:t>
      </w:r>
      <w:r w:rsidRPr="004D65EE">
        <w:rPr>
          <w:rFonts w:ascii="Calibri" w:hAnsi="Calibri"/>
          <w:color w:val="000000" w:themeColor="text1"/>
          <w:szCs w:val="21"/>
        </w:rPr>
        <w:t>”</w:t>
      </w:r>
      <w:r w:rsidRPr="004D65EE">
        <w:rPr>
          <w:rFonts w:ascii="Calibri" w:hAnsi="宋体"/>
          <w:color w:val="000000" w:themeColor="text1"/>
          <w:szCs w:val="21"/>
        </w:rPr>
        <w:t>，只有逐条通过</w:t>
      </w:r>
      <w:r w:rsidRPr="004D65EE">
        <w:rPr>
          <w:rFonts w:ascii="宋体" w:hAnsi="宋体"/>
          <w:bCs/>
          <w:color w:val="000000" w:themeColor="text1"/>
          <w:szCs w:val="21"/>
        </w:rPr>
        <w:t>《符合性检查表》</w:t>
      </w:r>
      <w:r w:rsidRPr="004D65EE">
        <w:rPr>
          <w:rFonts w:ascii="Calibri" w:hAnsi="宋体"/>
          <w:color w:val="000000" w:themeColor="text1"/>
          <w:szCs w:val="21"/>
        </w:rPr>
        <w:t>各项检查的投标方能进入下一阶段的评标，否则将导致其投标被废标。</w:t>
      </w:r>
    </w:p>
    <w:p w:rsidR="009C201F" w:rsidRPr="004D65EE" w:rsidRDefault="009C201F" w:rsidP="009C201F">
      <w:pPr>
        <w:spacing w:line="360" w:lineRule="exact"/>
        <w:ind w:firstLineChars="200" w:firstLine="422"/>
        <w:rPr>
          <w:rFonts w:ascii="Calibri" w:hAnsi="Calibri"/>
          <w:b/>
          <w:color w:val="000000" w:themeColor="text1"/>
          <w:szCs w:val="21"/>
        </w:rPr>
      </w:pPr>
      <w:r w:rsidRPr="004D65EE">
        <w:rPr>
          <w:rFonts w:ascii="宋体" w:hAnsi="宋体" w:hint="eastAsia"/>
          <w:b/>
          <w:color w:val="000000" w:themeColor="text1"/>
          <w:szCs w:val="21"/>
        </w:rPr>
        <w:t>2、</w:t>
      </w:r>
      <w:r w:rsidRPr="004D65EE">
        <w:rPr>
          <w:rFonts w:ascii="Calibri" w:hAnsi="宋体"/>
          <w:b/>
          <w:color w:val="000000" w:themeColor="text1"/>
          <w:szCs w:val="21"/>
        </w:rPr>
        <w:t>中标人的确定</w:t>
      </w:r>
    </w:p>
    <w:p w:rsidR="009C201F" w:rsidRPr="004D65EE" w:rsidRDefault="009C201F" w:rsidP="009C201F">
      <w:pPr>
        <w:spacing w:line="360" w:lineRule="exact"/>
        <w:ind w:firstLine="435"/>
        <w:rPr>
          <w:rFonts w:ascii="宋体" w:hAnsi="宋体"/>
          <w:color w:val="000000" w:themeColor="text1"/>
          <w:szCs w:val="21"/>
        </w:rPr>
      </w:pPr>
      <w:r w:rsidRPr="004D65EE">
        <w:rPr>
          <w:rFonts w:ascii="宋体" w:hAnsi="宋体" w:hint="eastAsia"/>
          <w:color w:val="000000" w:themeColor="text1"/>
          <w:szCs w:val="21"/>
        </w:rPr>
        <w:t>（</w:t>
      </w:r>
      <w:r w:rsidRPr="004D65EE">
        <w:rPr>
          <w:rFonts w:ascii="宋体" w:hAnsi="宋体"/>
          <w:color w:val="000000" w:themeColor="text1"/>
          <w:szCs w:val="21"/>
        </w:rPr>
        <w:t>1</w:t>
      </w:r>
      <w:r w:rsidRPr="004D65EE">
        <w:rPr>
          <w:rFonts w:ascii="宋体" w:hAnsi="宋体" w:hint="eastAsia"/>
          <w:color w:val="000000" w:themeColor="text1"/>
          <w:szCs w:val="21"/>
        </w:rPr>
        <w:t>）</w:t>
      </w:r>
      <w:r w:rsidRPr="004D65EE">
        <w:rPr>
          <w:rFonts w:ascii="宋体" w:hAnsi="宋体"/>
          <w:color w:val="000000" w:themeColor="text1"/>
          <w:szCs w:val="21"/>
        </w:rPr>
        <w:t>采购方授权评标委员会确定中标单位，评标委员会对通过上述检查且最终报价不超过预算控制金额</w:t>
      </w:r>
      <w:r w:rsidRPr="004D65EE">
        <w:rPr>
          <w:rFonts w:ascii="宋体" w:hAnsi="宋体" w:hint="eastAsia"/>
          <w:color w:val="000000" w:themeColor="text1"/>
          <w:szCs w:val="21"/>
        </w:rPr>
        <w:t>的投标单位进行审查，确定</w:t>
      </w:r>
      <w:r w:rsidRPr="004D65EE">
        <w:rPr>
          <w:rFonts w:ascii="宋体" w:hAnsi="宋体"/>
          <w:color w:val="000000" w:themeColor="text1"/>
          <w:szCs w:val="21"/>
        </w:rPr>
        <w:t>满足招标文件实质性要求</w:t>
      </w:r>
      <w:r w:rsidRPr="004D65EE">
        <w:rPr>
          <w:rFonts w:ascii="宋体" w:hAnsi="宋体" w:hint="eastAsia"/>
          <w:color w:val="000000" w:themeColor="text1"/>
          <w:szCs w:val="21"/>
        </w:rPr>
        <w:t>、且</w:t>
      </w:r>
      <w:r w:rsidRPr="004D65EE">
        <w:rPr>
          <w:rFonts w:ascii="宋体" w:hAnsi="宋体"/>
          <w:color w:val="000000" w:themeColor="text1"/>
          <w:szCs w:val="21"/>
        </w:rPr>
        <w:t>投标的价格最低的投标供应商为中标人</w:t>
      </w:r>
      <w:r w:rsidRPr="004D65EE">
        <w:rPr>
          <w:rFonts w:ascii="宋体" w:hAnsi="宋体" w:hint="eastAsia"/>
          <w:color w:val="000000" w:themeColor="text1"/>
          <w:szCs w:val="21"/>
        </w:rPr>
        <w:t>。</w:t>
      </w:r>
    </w:p>
    <w:p w:rsidR="009C201F" w:rsidRPr="004D65EE" w:rsidRDefault="009C201F" w:rsidP="009C201F">
      <w:pPr>
        <w:spacing w:line="360" w:lineRule="exact"/>
        <w:ind w:firstLine="435"/>
        <w:rPr>
          <w:rFonts w:ascii="宋体" w:hAnsi="宋体"/>
          <w:b/>
          <w:bCs/>
          <w:color w:val="000000" w:themeColor="text1"/>
          <w:szCs w:val="21"/>
        </w:rPr>
      </w:pPr>
      <w:r w:rsidRPr="004D65EE">
        <w:rPr>
          <w:rFonts w:ascii="宋体" w:hAnsi="宋体" w:hint="eastAsia"/>
          <w:color w:val="000000" w:themeColor="text1"/>
          <w:szCs w:val="21"/>
        </w:rPr>
        <w:t>（2）</w:t>
      </w:r>
      <w:r w:rsidRPr="004D65EE">
        <w:rPr>
          <w:rFonts w:ascii="宋体" w:hAnsi="宋体"/>
          <w:color w:val="000000" w:themeColor="text1"/>
          <w:szCs w:val="21"/>
        </w:rPr>
        <w:t>确</w:t>
      </w:r>
      <w:r w:rsidRPr="004D65EE">
        <w:rPr>
          <w:rFonts w:ascii="Calibri" w:hAnsi="宋体"/>
          <w:color w:val="000000" w:themeColor="text1"/>
          <w:szCs w:val="21"/>
        </w:rPr>
        <w:t>定中标人按投标报价由低到高顺序排列</w:t>
      </w:r>
      <w:r w:rsidRPr="004D65EE">
        <w:rPr>
          <w:rFonts w:ascii="Calibri" w:hAnsi="宋体" w:hint="eastAsia"/>
          <w:color w:val="000000" w:themeColor="text1"/>
          <w:szCs w:val="21"/>
        </w:rPr>
        <w:t>。</w:t>
      </w:r>
      <w:r w:rsidRPr="004D65EE">
        <w:rPr>
          <w:rFonts w:ascii="Calibri" w:hAnsi="宋体"/>
          <w:color w:val="000000" w:themeColor="text1"/>
          <w:szCs w:val="21"/>
        </w:rPr>
        <w:t>投标报价相同的，按技术指标优劣顺序排列</w:t>
      </w:r>
      <w:r w:rsidRPr="004D65EE">
        <w:rPr>
          <w:rFonts w:ascii="Calibri" w:hAnsi="宋体" w:hint="eastAsia"/>
          <w:color w:val="000000" w:themeColor="text1"/>
          <w:szCs w:val="21"/>
        </w:rPr>
        <w:t>；技术指标仍然相同的，则采用抽签方式确定排序</w:t>
      </w:r>
      <w:r w:rsidRPr="004D65EE">
        <w:rPr>
          <w:rFonts w:ascii="Calibri" w:hAnsi="宋体"/>
          <w:color w:val="000000" w:themeColor="text1"/>
          <w:szCs w:val="21"/>
        </w:rPr>
        <w:t>。</w:t>
      </w:r>
      <w:r w:rsidRPr="004D65EE">
        <w:rPr>
          <w:rFonts w:ascii="宋体" w:hAnsi="宋体" w:hint="eastAsia"/>
          <w:b/>
          <w:bCs/>
          <w:color w:val="000000" w:themeColor="text1"/>
          <w:szCs w:val="21"/>
        </w:rPr>
        <w:t>根据《深圳市财政委员会关于加强招投标评审环节诚信管理的通知》(深财购[2013]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rsidR="009C201F" w:rsidRPr="004D65EE" w:rsidRDefault="009C201F" w:rsidP="009C201F">
      <w:pPr>
        <w:spacing w:line="360" w:lineRule="exact"/>
        <w:rPr>
          <w:b/>
          <w:color w:val="000000" w:themeColor="text1"/>
        </w:rPr>
      </w:pPr>
      <w:r w:rsidRPr="004D65EE">
        <w:rPr>
          <w:rFonts w:hint="eastAsia"/>
          <w:b/>
          <w:color w:val="000000" w:themeColor="text1"/>
        </w:rPr>
        <w:t xml:space="preserve">    </w:t>
      </w:r>
      <w:r w:rsidRPr="004D65EE">
        <w:rPr>
          <w:rFonts w:hint="eastAsia"/>
          <w:b/>
          <w:color w:val="000000" w:themeColor="text1"/>
        </w:rPr>
        <w:t>（二）评标和定标分离的方式</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1、</w:t>
      </w:r>
      <w:r w:rsidRPr="004D65EE">
        <w:rPr>
          <w:rFonts w:ascii="宋体" w:hAnsi="宋体"/>
          <w:b/>
          <w:color w:val="000000" w:themeColor="text1"/>
          <w:szCs w:val="21"/>
        </w:rPr>
        <w:t>符合性检查</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（1）</w:t>
      </w:r>
      <w:r w:rsidRPr="004D65EE">
        <w:rPr>
          <w:rFonts w:ascii="宋体" w:hAnsi="宋体"/>
          <w:bCs/>
          <w:color w:val="000000" w:themeColor="text1"/>
          <w:szCs w:val="21"/>
        </w:rPr>
        <w:t>评标委员会根据</w:t>
      </w:r>
      <w:r w:rsidRPr="004D65EE">
        <w:rPr>
          <w:rFonts w:ascii="宋体" w:hAnsi="宋体" w:hint="eastAsia"/>
          <w:bCs/>
          <w:color w:val="000000" w:themeColor="text1"/>
          <w:szCs w:val="21"/>
        </w:rPr>
        <w:t>《</w:t>
      </w:r>
      <w:r w:rsidRPr="004D65EE">
        <w:rPr>
          <w:rFonts w:ascii="宋体" w:hAnsi="宋体"/>
          <w:bCs/>
          <w:color w:val="000000" w:themeColor="text1"/>
          <w:szCs w:val="21"/>
        </w:rPr>
        <w:t>符合性检查表》的内容和标准，对所有</w:t>
      </w:r>
      <w:r w:rsidRPr="004D65EE">
        <w:rPr>
          <w:rFonts w:ascii="宋体" w:hAnsi="宋体" w:hint="eastAsia"/>
          <w:bCs/>
          <w:color w:val="000000" w:themeColor="text1"/>
          <w:szCs w:val="21"/>
        </w:rPr>
        <w:t>通过资格性核查的</w:t>
      </w:r>
      <w:r w:rsidRPr="004D65EE">
        <w:rPr>
          <w:rFonts w:ascii="宋体" w:hAnsi="宋体"/>
          <w:bCs/>
          <w:color w:val="000000" w:themeColor="text1"/>
          <w:szCs w:val="21"/>
        </w:rPr>
        <w:t>投标</w:t>
      </w:r>
      <w:r w:rsidRPr="004D65EE">
        <w:rPr>
          <w:rFonts w:ascii="宋体" w:hAnsi="宋体" w:hint="eastAsia"/>
          <w:bCs/>
          <w:color w:val="000000" w:themeColor="text1"/>
          <w:szCs w:val="21"/>
        </w:rPr>
        <w:t>文件</w:t>
      </w:r>
      <w:r w:rsidRPr="004D65EE">
        <w:rPr>
          <w:rFonts w:ascii="宋体" w:hAnsi="宋体"/>
          <w:bCs/>
          <w:color w:val="000000" w:themeColor="text1"/>
          <w:szCs w:val="21"/>
        </w:rPr>
        <w:t>进行</w:t>
      </w:r>
      <w:r w:rsidRPr="004D65EE">
        <w:rPr>
          <w:rFonts w:ascii="宋体" w:hAnsi="宋体" w:hint="eastAsia"/>
          <w:bCs/>
          <w:color w:val="000000" w:themeColor="text1"/>
          <w:szCs w:val="21"/>
        </w:rPr>
        <w:t>审</w:t>
      </w:r>
      <w:r w:rsidRPr="004D65EE">
        <w:rPr>
          <w:rFonts w:ascii="宋体" w:hAnsi="宋体"/>
          <w:bCs/>
          <w:color w:val="000000" w:themeColor="text1"/>
          <w:szCs w:val="21"/>
        </w:rPr>
        <w:t>查。</w:t>
      </w:r>
    </w:p>
    <w:p w:rsidR="009C201F" w:rsidRPr="004D65EE" w:rsidRDefault="009C201F" w:rsidP="009C201F">
      <w:pPr>
        <w:spacing w:line="360" w:lineRule="exact"/>
        <w:ind w:firstLineChars="200" w:firstLine="420"/>
        <w:rPr>
          <w:rFonts w:ascii="宋体" w:hAnsi="宋体"/>
          <w:bCs/>
          <w:color w:val="000000" w:themeColor="text1"/>
          <w:szCs w:val="21"/>
        </w:rPr>
      </w:pPr>
      <w:r w:rsidRPr="004D65EE">
        <w:rPr>
          <w:rFonts w:ascii="宋体" w:hAnsi="宋体" w:hint="eastAsia"/>
          <w:bCs/>
          <w:color w:val="000000" w:themeColor="text1"/>
          <w:szCs w:val="21"/>
        </w:rPr>
        <w:t>（2）</w:t>
      </w:r>
      <w:r w:rsidRPr="004D65EE">
        <w:rPr>
          <w:rFonts w:ascii="宋体" w:hAnsi="宋体"/>
          <w:bCs/>
          <w:color w:val="000000" w:themeColor="text1"/>
          <w:szCs w:val="21"/>
        </w:rPr>
        <w:t>符合性检查的对象是投标人提交的投标文件，评标委员会只就投标文件中所载明的情况进行</w:t>
      </w:r>
      <w:r w:rsidRPr="004D65EE">
        <w:rPr>
          <w:rFonts w:ascii="宋体" w:hAnsi="宋体" w:hint="eastAsia"/>
          <w:bCs/>
          <w:color w:val="000000" w:themeColor="text1"/>
          <w:szCs w:val="21"/>
        </w:rPr>
        <w:t>审</w:t>
      </w:r>
      <w:r w:rsidRPr="004D65EE">
        <w:rPr>
          <w:rFonts w:ascii="宋体" w:hAnsi="宋体"/>
          <w:bCs/>
          <w:color w:val="000000" w:themeColor="text1"/>
          <w:szCs w:val="21"/>
        </w:rPr>
        <w:t>查。</w:t>
      </w:r>
    </w:p>
    <w:p w:rsidR="009C201F" w:rsidRPr="004D65EE" w:rsidRDefault="009C201F" w:rsidP="009C201F">
      <w:pPr>
        <w:spacing w:line="360" w:lineRule="exact"/>
        <w:ind w:firstLineChars="200" w:firstLine="420"/>
        <w:rPr>
          <w:rFonts w:ascii="Calibri" w:hAnsi="Calibri"/>
          <w:color w:val="000000" w:themeColor="text1"/>
          <w:szCs w:val="21"/>
        </w:rPr>
      </w:pPr>
      <w:r w:rsidRPr="004D65EE">
        <w:rPr>
          <w:rFonts w:ascii="宋体" w:hAnsi="宋体" w:hint="eastAsia"/>
          <w:bCs/>
          <w:color w:val="000000" w:themeColor="text1"/>
          <w:szCs w:val="21"/>
        </w:rPr>
        <w:t>（3）</w:t>
      </w:r>
      <w:r w:rsidRPr="004D65EE">
        <w:rPr>
          <w:rFonts w:ascii="宋体" w:hAnsi="宋体"/>
          <w:bCs/>
          <w:color w:val="000000" w:themeColor="text1"/>
          <w:szCs w:val="21"/>
        </w:rPr>
        <w:t>符</w:t>
      </w:r>
      <w:r w:rsidRPr="004D65EE">
        <w:rPr>
          <w:rFonts w:ascii="Calibri" w:hAnsi="宋体"/>
          <w:color w:val="000000" w:themeColor="text1"/>
          <w:szCs w:val="21"/>
        </w:rPr>
        <w:t>合性检查的结果是</w:t>
      </w:r>
      <w:r w:rsidRPr="004D65EE">
        <w:rPr>
          <w:rFonts w:ascii="Calibri" w:hAnsi="Calibri"/>
          <w:color w:val="000000" w:themeColor="text1"/>
          <w:szCs w:val="21"/>
        </w:rPr>
        <w:t>“</w:t>
      </w:r>
      <w:r w:rsidRPr="004D65EE">
        <w:rPr>
          <w:rFonts w:ascii="Calibri" w:hAnsi="宋体"/>
          <w:color w:val="000000" w:themeColor="text1"/>
          <w:szCs w:val="21"/>
        </w:rPr>
        <w:t>通过</w:t>
      </w:r>
      <w:r w:rsidRPr="004D65EE">
        <w:rPr>
          <w:rFonts w:ascii="Calibri" w:hAnsi="Calibri"/>
          <w:color w:val="000000" w:themeColor="text1"/>
          <w:szCs w:val="21"/>
        </w:rPr>
        <w:t>”</w:t>
      </w:r>
      <w:r w:rsidRPr="004D65EE">
        <w:rPr>
          <w:rFonts w:ascii="Calibri" w:hAnsi="宋体"/>
          <w:color w:val="000000" w:themeColor="text1"/>
          <w:szCs w:val="21"/>
        </w:rPr>
        <w:t>或</w:t>
      </w:r>
      <w:r w:rsidRPr="004D65EE">
        <w:rPr>
          <w:rFonts w:ascii="Calibri" w:hAnsi="Calibri"/>
          <w:color w:val="000000" w:themeColor="text1"/>
          <w:szCs w:val="21"/>
        </w:rPr>
        <w:t>“</w:t>
      </w:r>
      <w:r w:rsidRPr="004D65EE">
        <w:rPr>
          <w:rFonts w:ascii="Calibri" w:hAnsi="宋体"/>
          <w:color w:val="000000" w:themeColor="text1"/>
          <w:szCs w:val="21"/>
        </w:rPr>
        <w:t>不通过</w:t>
      </w:r>
      <w:r w:rsidRPr="004D65EE">
        <w:rPr>
          <w:rFonts w:ascii="Calibri" w:hAnsi="Calibri"/>
          <w:color w:val="000000" w:themeColor="text1"/>
          <w:szCs w:val="21"/>
        </w:rPr>
        <w:t>”</w:t>
      </w:r>
      <w:r w:rsidRPr="004D65EE">
        <w:rPr>
          <w:rFonts w:ascii="Calibri" w:hAnsi="宋体"/>
          <w:color w:val="000000" w:themeColor="text1"/>
          <w:szCs w:val="21"/>
        </w:rPr>
        <w:t>，只有逐条通过</w:t>
      </w:r>
      <w:r w:rsidRPr="004D65EE">
        <w:rPr>
          <w:rFonts w:ascii="宋体" w:hAnsi="宋体"/>
          <w:bCs/>
          <w:color w:val="000000" w:themeColor="text1"/>
          <w:szCs w:val="21"/>
        </w:rPr>
        <w:t>《符合性检查表》</w:t>
      </w:r>
      <w:r w:rsidRPr="004D65EE">
        <w:rPr>
          <w:rFonts w:ascii="Calibri" w:hAnsi="宋体"/>
          <w:color w:val="000000" w:themeColor="text1"/>
          <w:szCs w:val="21"/>
        </w:rPr>
        <w:t>各项检查的投标方能进入下一阶段的评标，否则将导致其投标被废标。</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2、</w:t>
      </w:r>
      <w:r w:rsidRPr="004D65EE">
        <w:rPr>
          <w:rFonts w:ascii="宋体" w:hAnsi="宋体"/>
          <w:b/>
          <w:color w:val="000000" w:themeColor="text1"/>
          <w:szCs w:val="21"/>
        </w:rPr>
        <w:t>商务</w:t>
      </w:r>
      <w:r w:rsidRPr="004D65EE">
        <w:rPr>
          <w:rFonts w:ascii="宋体" w:hAnsi="宋体" w:hint="eastAsia"/>
          <w:b/>
          <w:color w:val="000000" w:themeColor="text1"/>
          <w:szCs w:val="21"/>
        </w:rPr>
        <w:t>、</w:t>
      </w:r>
      <w:r w:rsidRPr="004D65EE">
        <w:rPr>
          <w:rFonts w:ascii="宋体" w:hAnsi="宋体"/>
          <w:b/>
          <w:color w:val="000000" w:themeColor="text1"/>
          <w:szCs w:val="21"/>
        </w:rPr>
        <w:t>技术及价格评议</w:t>
      </w:r>
    </w:p>
    <w:p w:rsidR="009C201F" w:rsidRPr="004D65EE" w:rsidRDefault="009C201F" w:rsidP="009C201F">
      <w:pPr>
        <w:pStyle w:val="a3"/>
        <w:numPr>
          <w:ilvl w:val="0"/>
          <w:numId w:val="1"/>
        </w:numPr>
        <w:spacing w:line="360" w:lineRule="exact"/>
        <w:ind w:left="0" w:firstLineChars="0" w:firstLine="422"/>
        <w:rPr>
          <w:rFonts w:ascii="宋体" w:hAnsi="宋体"/>
          <w:bCs/>
          <w:color w:val="000000" w:themeColor="text1"/>
          <w:szCs w:val="21"/>
        </w:rPr>
      </w:pPr>
      <w:r w:rsidRPr="004D65EE">
        <w:rPr>
          <w:rFonts w:ascii="宋体" w:hAnsi="宋体" w:hint="eastAsia"/>
          <w:b/>
          <w:color w:val="000000" w:themeColor="text1"/>
          <w:szCs w:val="21"/>
        </w:rPr>
        <w:lastRenderedPageBreak/>
        <w:t>综合评分法：</w:t>
      </w:r>
      <w:r w:rsidRPr="004D65EE">
        <w:rPr>
          <w:rFonts w:ascii="宋体" w:hAnsi="宋体"/>
          <w:bCs/>
          <w:color w:val="000000" w:themeColor="text1"/>
          <w:szCs w:val="21"/>
        </w:rPr>
        <w:t>评标委员会根据《</w:t>
      </w:r>
      <w:r w:rsidRPr="004D65EE">
        <w:rPr>
          <w:rFonts w:ascii="宋体" w:hAnsi="宋体" w:hint="eastAsia"/>
          <w:bCs/>
          <w:color w:val="000000" w:themeColor="text1"/>
          <w:szCs w:val="21"/>
        </w:rPr>
        <w:t>评分表</w:t>
      </w:r>
      <w:r w:rsidRPr="004D65EE">
        <w:rPr>
          <w:rFonts w:ascii="宋体" w:hAnsi="宋体"/>
          <w:bCs/>
          <w:color w:val="000000" w:themeColor="text1"/>
          <w:szCs w:val="21"/>
        </w:rPr>
        <w:t>》的内容和标准，对通过</w:t>
      </w:r>
      <w:r w:rsidRPr="004D65EE">
        <w:rPr>
          <w:rFonts w:ascii="宋体" w:hAnsi="宋体" w:hint="eastAsia"/>
          <w:bCs/>
          <w:color w:val="000000" w:themeColor="text1"/>
          <w:szCs w:val="21"/>
        </w:rPr>
        <w:t>资格性和</w:t>
      </w:r>
      <w:r w:rsidRPr="004D65EE">
        <w:rPr>
          <w:rFonts w:ascii="宋体" w:hAnsi="宋体"/>
          <w:bCs/>
          <w:color w:val="000000" w:themeColor="text1"/>
          <w:szCs w:val="21"/>
        </w:rPr>
        <w:t>符合性检查的投标进行商务</w:t>
      </w:r>
      <w:r w:rsidRPr="004D65EE">
        <w:rPr>
          <w:rFonts w:ascii="宋体" w:hAnsi="宋体" w:hint="eastAsia"/>
          <w:bCs/>
          <w:color w:val="000000" w:themeColor="text1"/>
          <w:szCs w:val="21"/>
        </w:rPr>
        <w:t>、</w:t>
      </w:r>
      <w:r w:rsidRPr="004D65EE">
        <w:rPr>
          <w:rFonts w:ascii="宋体" w:hAnsi="宋体"/>
          <w:bCs/>
          <w:color w:val="000000" w:themeColor="text1"/>
          <w:szCs w:val="21"/>
        </w:rPr>
        <w:t>技术</w:t>
      </w:r>
      <w:r w:rsidRPr="004D65EE">
        <w:rPr>
          <w:rFonts w:ascii="宋体" w:hAnsi="宋体" w:hint="eastAsia"/>
          <w:bCs/>
          <w:color w:val="000000" w:themeColor="text1"/>
          <w:szCs w:val="21"/>
        </w:rPr>
        <w:t>及价格</w:t>
      </w:r>
      <w:r w:rsidRPr="004D65EE">
        <w:rPr>
          <w:rFonts w:ascii="宋体" w:hAnsi="宋体"/>
          <w:bCs/>
          <w:color w:val="000000" w:themeColor="text1"/>
          <w:szCs w:val="21"/>
        </w:rPr>
        <w:t>评议</w:t>
      </w:r>
      <w:r w:rsidRPr="004D65EE">
        <w:rPr>
          <w:rFonts w:ascii="宋体" w:hAnsi="宋体" w:hint="eastAsia"/>
          <w:bCs/>
          <w:color w:val="000000" w:themeColor="text1"/>
          <w:szCs w:val="21"/>
        </w:rPr>
        <w:t>，</w:t>
      </w:r>
      <w:r w:rsidRPr="004D65EE">
        <w:rPr>
          <w:rFonts w:ascii="宋体" w:hAnsi="宋体"/>
          <w:bCs/>
          <w:color w:val="000000" w:themeColor="text1"/>
          <w:szCs w:val="21"/>
        </w:rPr>
        <w:t>对照招标文件中的商务、技术需求条款和投标文件中的商务、技术条款响应进行评议。评标委员会成员将按照《</w:t>
      </w:r>
      <w:r w:rsidRPr="004D65EE">
        <w:rPr>
          <w:rFonts w:ascii="宋体" w:hAnsi="宋体" w:hint="eastAsia"/>
          <w:bCs/>
          <w:color w:val="000000" w:themeColor="text1"/>
          <w:szCs w:val="21"/>
        </w:rPr>
        <w:t>评分表</w:t>
      </w:r>
      <w:r w:rsidRPr="004D65EE">
        <w:rPr>
          <w:rFonts w:ascii="宋体" w:hAnsi="宋体"/>
          <w:bCs/>
          <w:color w:val="000000" w:themeColor="text1"/>
          <w:szCs w:val="21"/>
        </w:rPr>
        <w:t>》确定的</w:t>
      </w:r>
      <w:r w:rsidRPr="004D65EE">
        <w:rPr>
          <w:rFonts w:ascii="宋体" w:hAnsi="宋体" w:hint="eastAsia"/>
          <w:bCs/>
          <w:color w:val="000000" w:themeColor="text1"/>
          <w:szCs w:val="21"/>
        </w:rPr>
        <w:t>分值</w:t>
      </w:r>
      <w:r w:rsidRPr="004D65EE">
        <w:rPr>
          <w:rFonts w:ascii="宋体" w:hAnsi="宋体"/>
          <w:bCs/>
          <w:color w:val="000000" w:themeColor="text1"/>
          <w:szCs w:val="21"/>
        </w:rPr>
        <w:t>独立对每个投标的商务</w:t>
      </w:r>
      <w:r w:rsidRPr="004D65EE">
        <w:rPr>
          <w:rFonts w:ascii="宋体" w:hAnsi="宋体" w:hint="eastAsia"/>
          <w:bCs/>
          <w:color w:val="000000" w:themeColor="text1"/>
          <w:szCs w:val="21"/>
        </w:rPr>
        <w:t>、</w:t>
      </w:r>
      <w:r w:rsidRPr="004D65EE">
        <w:rPr>
          <w:rFonts w:ascii="宋体" w:hAnsi="宋体"/>
          <w:bCs/>
          <w:color w:val="000000" w:themeColor="text1"/>
          <w:szCs w:val="21"/>
        </w:rPr>
        <w:t>技术</w:t>
      </w:r>
      <w:r w:rsidRPr="004D65EE">
        <w:rPr>
          <w:rFonts w:ascii="宋体" w:hAnsi="宋体" w:hint="eastAsia"/>
          <w:bCs/>
          <w:color w:val="000000" w:themeColor="text1"/>
          <w:szCs w:val="21"/>
        </w:rPr>
        <w:t>及价格</w:t>
      </w:r>
      <w:r w:rsidRPr="004D65EE">
        <w:rPr>
          <w:rFonts w:ascii="宋体" w:hAnsi="宋体"/>
          <w:bCs/>
          <w:color w:val="000000" w:themeColor="text1"/>
          <w:szCs w:val="21"/>
        </w:rPr>
        <w:t>部分以打分的方式进行评议。</w:t>
      </w:r>
      <w:r w:rsidRPr="004D65EE">
        <w:rPr>
          <w:rFonts w:ascii="宋体" w:hAnsi="宋体" w:hint="eastAsia"/>
          <w:b/>
          <w:bCs/>
          <w:color w:val="000000" w:themeColor="text1"/>
          <w:szCs w:val="21"/>
        </w:rPr>
        <w:t>采用竞价法或抽签法定标时，如果通过资格性、符合性检查的有效投标人只有三家，可直接推荐并进入定标程序，不再对投标人进行商务、技术及价格评议</w:t>
      </w:r>
      <w:r w:rsidRPr="004D65EE">
        <w:rPr>
          <w:rFonts w:ascii="宋体" w:hAnsi="宋体" w:hint="eastAsia"/>
          <w:bCs/>
          <w:color w:val="000000" w:themeColor="text1"/>
          <w:szCs w:val="21"/>
        </w:rPr>
        <w:t>。</w:t>
      </w:r>
    </w:p>
    <w:p w:rsidR="009C201F" w:rsidRPr="004D65EE" w:rsidRDefault="009C201F" w:rsidP="009C201F">
      <w:pPr>
        <w:pStyle w:val="a3"/>
        <w:numPr>
          <w:ilvl w:val="0"/>
          <w:numId w:val="1"/>
        </w:numPr>
        <w:spacing w:line="360" w:lineRule="exact"/>
        <w:ind w:left="0" w:firstLineChars="0" w:firstLine="422"/>
        <w:rPr>
          <w:rFonts w:ascii="宋体" w:hAnsi="宋体"/>
          <w:b/>
          <w:color w:val="000000" w:themeColor="text1"/>
          <w:szCs w:val="21"/>
        </w:rPr>
      </w:pPr>
      <w:r w:rsidRPr="004D65EE">
        <w:rPr>
          <w:rFonts w:ascii="宋体" w:hAnsi="宋体" w:hint="eastAsia"/>
          <w:b/>
          <w:color w:val="000000" w:themeColor="text1"/>
          <w:szCs w:val="21"/>
        </w:rPr>
        <w:t>定性评审法：</w:t>
      </w:r>
      <w:r w:rsidRPr="004D65EE">
        <w:rPr>
          <w:rFonts w:ascii="宋体" w:hAnsi="宋体"/>
          <w:bCs/>
          <w:color w:val="000000" w:themeColor="text1"/>
          <w:szCs w:val="21"/>
        </w:rPr>
        <w:t>评标委员会对通过</w:t>
      </w:r>
      <w:r w:rsidRPr="004D65EE">
        <w:rPr>
          <w:rFonts w:ascii="宋体" w:hAnsi="宋体" w:hint="eastAsia"/>
          <w:bCs/>
          <w:color w:val="000000" w:themeColor="text1"/>
          <w:szCs w:val="21"/>
        </w:rPr>
        <w:t>资格性和</w:t>
      </w:r>
      <w:r w:rsidRPr="004D65EE">
        <w:rPr>
          <w:rFonts w:ascii="宋体" w:hAnsi="宋体"/>
          <w:bCs/>
          <w:color w:val="000000" w:themeColor="text1"/>
          <w:szCs w:val="21"/>
        </w:rPr>
        <w:t>符合性检查的投标进行商务</w:t>
      </w:r>
      <w:r w:rsidRPr="004D65EE">
        <w:rPr>
          <w:rFonts w:ascii="宋体" w:hAnsi="宋体" w:hint="eastAsia"/>
          <w:bCs/>
          <w:color w:val="000000" w:themeColor="text1"/>
          <w:szCs w:val="21"/>
        </w:rPr>
        <w:t>、</w:t>
      </w:r>
      <w:r w:rsidRPr="004D65EE">
        <w:rPr>
          <w:rFonts w:ascii="宋体" w:hAnsi="宋体"/>
          <w:bCs/>
          <w:color w:val="000000" w:themeColor="text1"/>
          <w:szCs w:val="21"/>
        </w:rPr>
        <w:t>技术</w:t>
      </w:r>
      <w:r w:rsidRPr="004D65EE">
        <w:rPr>
          <w:rFonts w:ascii="宋体" w:hAnsi="宋体" w:hint="eastAsia"/>
          <w:bCs/>
          <w:color w:val="000000" w:themeColor="text1"/>
          <w:szCs w:val="21"/>
        </w:rPr>
        <w:t>及价格</w:t>
      </w:r>
      <w:r w:rsidRPr="004D65EE">
        <w:rPr>
          <w:rFonts w:ascii="宋体" w:hAnsi="宋体"/>
          <w:bCs/>
          <w:color w:val="000000" w:themeColor="text1"/>
          <w:szCs w:val="21"/>
        </w:rPr>
        <w:t>评议</w:t>
      </w:r>
      <w:r w:rsidRPr="004D65EE">
        <w:rPr>
          <w:rFonts w:ascii="宋体" w:hAnsi="宋体" w:hint="eastAsia"/>
          <w:bCs/>
          <w:color w:val="000000" w:themeColor="text1"/>
          <w:szCs w:val="21"/>
        </w:rPr>
        <w:t>，</w:t>
      </w:r>
      <w:r w:rsidRPr="004D65EE">
        <w:rPr>
          <w:rFonts w:ascii="宋体" w:hAnsi="宋体"/>
          <w:bCs/>
          <w:color w:val="000000" w:themeColor="text1"/>
          <w:szCs w:val="21"/>
        </w:rPr>
        <w:t>对照招标文件中的商务、技术需求条款和投标文件中的商务、技术条款响应进行评议</w:t>
      </w:r>
      <w:r w:rsidRPr="004D65EE">
        <w:rPr>
          <w:rFonts w:ascii="宋体" w:hAnsi="宋体" w:hint="eastAsia"/>
          <w:bCs/>
          <w:color w:val="000000" w:themeColor="text1"/>
          <w:szCs w:val="21"/>
        </w:rPr>
        <w:t>，对各投标文件是否满足招标文件实质性要求提出评审意见</w:t>
      </w:r>
      <w:r w:rsidRPr="004D65EE">
        <w:rPr>
          <w:rFonts w:ascii="宋体" w:hAnsi="宋体"/>
          <w:bCs/>
          <w:color w:val="000000" w:themeColor="text1"/>
          <w:szCs w:val="21"/>
        </w:rPr>
        <w:t>。</w:t>
      </w:r>
    </w:p>
    <w:p w:rsidR="009C201F" w:rsidRPr="004D65EE" w:rsidRDefault="009C201F" w:rsidP="009C201F">
      <w:pPr>
        <w:spacing w:line="360" w:lineRule="exact"/>
        <w:ind w:firstLineChars="200" w:firstLine="422"/>
        <w:rPr>
          <w:rFonts w:ascii="Calibri" w:hAnsi="Calibri"/>
          <w:b/>
          <w:color w:val="000000" w:themeColor="text1"/>
          <w:szCs w:val="21"/>
        </w:rPr>
      </w:pPr>
      <w:r w:rsidRPr="004D65EE">
        <w:rPr>
          <w:rFonts w:ascii="宋体" w:hAnsi="宋体" w:hint="eastAsia"/>
          <w:b/>
          <w:color w:val="000000" w:themeColor="text1"/>
          <w:szCs w:val="21"/>
        </w:rPr>
        <w:t>3、</w:t>
      </w:r>
      <w:r w:rsidRPr="004D65EE">
        <w:rPr>
          <w:rFonts w:ascii="Calibri" w:hAnsi="宋体"/>
          <w:b/>
          <w:color w:val="000000" w:themeColor="text1"/>
          <w:szCs w:val="21"/>
        </w:rPr>
        <w:t>中标人的确定</w:t>
      </w:r>
    </w:p>
    <w:p w:rsidR="009C201F" w:rsidRPr="004D65EE" w:rsidRDefault="009C201F" w:rsidP="009C201F">
      <w:pPr>
        <w:spacing w:line="360" w:lineRule="exact"/>
        <w:ind w:firstLineChars="200" w:firstLine="422"/>
        <w:rPr>
          <w:rFonts w:ascii="宋体" w:hAnsi="宋体"/>
          <w:b/>
          <w:color w:val="000000" w:themeColor="text1"/>
          <w:szCs w:val="21"/>
        </w:rPr>
      </w:pPr>
      <w:r w:rsidRPr="004D65EE">
        <w:rPr>
          <w:rFonts w:ascii="宋体" w:hAnsi="宋体" w:hint="eastAsia"/>
          <w:b/>
          <w:color w:val="000000" w:themeColor="text1"/>
          <w:szCs w:val="21"/>
        </w:rPr>
        <w:t xml:space="preserve">3.1  </w:t>
      </w:r>
      <w:r w:rsidRPr="004D65EE">
        <w:rPr>
          <w:rFonts w:ascii="宋体" w:hAnsi="宋体" w:hint="eastAsia"/>
          <w:b/>
          <w:bCs/>
          <w:color w:val="000000" w:themeColor="text1"/>
          <w:szCs w:val="21"/>
        </w:rPr>
        <w:t>候选中标供应商推荐</w:t>
      </w:r>
    </w:p>
    <w:p w:rsidR="009C201F" w:rsidRPr="004D65EE" w:rsidRDefault="009C201F" w:rsidP="009C201F">
      <w:pPr>
        <w:pStyle w:val="a3"/>
        <w:numPr>
          <w:ilvl w:val="0"/>
          <w:numId w:val="1"/>
        </w:numPr>
        <w:spacing w:line="360" w:lineRule="exact"/>
        <w:ind w:left="0" w:firstLineChars="0" w:firstLine="422"/>
        <w:rPr>
          <w:color w:val="000000" w:themeColor="text1"/>
          <w:szCs w:val="21"/>
        </w:rPr>
      </w:pPr>
      <w:r w:rsidRPr="004D65EE">
        <w:rPr>
          <w:rFonts w:ascii="宋体" w:hAnsi="宋体" w:hint="eastAsia"/>
          <w:b/>
          <w:color w:val="000000" w:themeColor="text1"/>
          <w:szCs w:val="21"/>
        </w:rPr>
        <w:t>综合评分法：</w:t>
      </w:r>
      <w:r w:rsidRPr="004D65EE">
        <w:rPr>
          <w:rFonts w:ascii="宋体" w:hAnsi="宋体" w:hint="eastAsia"/>
          <w:bCs/>
          <w:color w:val="000000" w:themeColor="text1"/>
          <w:szCs w:val="21"/>
        </w:rPr>
        <w:t>每个投标单位的评标总得分以</w:t>
      </w:r>
      <w:r w:rsidRPr="004D65EE">
        <w:rPr>
          <w:rFonts w:ascii="宋体" w:hAnsi="宋体"/>
          <w:color w:val="000000" w:themeColor="text1"/>
          <w:szCs w:val="21"/>
        </w:rPr>
        <w:t>所有评标委员会成员的独立评分</w:t>
      </w:r>
      <w:r w:rsidRPr="004D65EE">
        <w:rPr>
          <w:rFonts w:ascii="宋体" w:hAnsi="宋体" w:hint="eastAsia"/>
          <w:color w:val="000000" w:themeColor="text1"/>
          <w:szCs w:val="21"/>
        </w:rPr>
        <w:t>汇总</w:t>
      </w:r>
      <w:r w:rsidRPr="004D65EE">
        <w:rPr>
          <w:rFonts w:ascii="宋体" w:hAnsi="宋体" w:hint="eastAsia"/>
          <w:bCs/>
          <w:color w:val="000000" w:themeColor="text1"/>
          <w:szCs w:val="21"/>
        </w:rPr>
        <w:t>后确定，</w:t>
      </w:r>
      <w:r w:rsidRPr="004D65EE">
        <w:rPr>
          <w:rFonts w:ascii="宋体" w:hAnsi="宋体"/>
          <w:bCs/>
          <w:color w:val="000000" w:themeColor="text1"/>
          <w:szCs w:val="21"/>
        </w:rPr>
        <w:t>评标总得分相同的，按投标报价由低到高顺序排列；评标总得分且投标报价相同的，按技术指标</w:t>
      </w:r>
      <w:r w:rsidRPr="004D65EE">
        <w:rPr>
          <w:rFonts w:ascii="宋体" w:hAnsi="宋体" w:hint="eastAsia"/>
          <w:bCs/>
          <w:color w:val="000000" w:themeColor="text1"/>
          <w:szCs w:val="21"/>
        </w:rPr>
        <w:t>（技术部分）</w:t>
      </w:r>
      <w:r w:rsidRPr="004D65EE">
        <w:rPr>
          <w:rFonts w:ascii="宋体" w:hAnsi="宋体"/>
          <w:bCs/>
          <w:color w:val="000000" w:themeColor="text1"/>
          <w:szCs w:val="21"/>
        </w:rPr>
        <w:t>得分优劣顺序排列。</w:t>
      </w:r>
      <w:r w:rsidRPr="004D65EE">
        <w:rPr>
          <w:rFonts w:ascii="宋体" w:hAnsi="宋体" w:hint="eastAsia"/>
          <w:bCs/>
          <w:color w:val="000000" w:themeColor="text1"/>
          <w:szCs w:val="21"/>
        </w:rPr>
        <w:t>评标委员会按照综合评分的排名结果推荐中标候选供应商，评标汇总得分排名前列的三家投标人（当且仅当选取第3家候选中标供应商时，如出现并列排名的情形，该名次的所有投标供应商均作为候选中标供应商），作为推荐的候选中标供应商（排名不分先后）。</w:t>
      </w:r>
    </w:p>
    <w:p w:rsidR="009C201F" w:rsidRPr="004D65EE" w:rsidRDefault="009C201F" w:rsidP="009C201F">
      <w:pPr>
        <w:pStyle w:val="a3"/>
        <w:numPr>
          <w:ilvl w:val="0"/>
          <w:numId w:val="1"/>
        </w:numPr>
        <w:spacing w:line="360" w:lineRule="exact"/>
        <w:ind w:left="0" w:firstLineChars="0" w:firstLine="422"/>
        <w:rPr>
          <w:rFonts w:ascii="宋体" w:hAnsi="宋体"/>
          <w:color w:val="000000" w:themeColor="text1"/>
          <w:szCs w:val="21"/>
        </w:rPr>
      </w:pPr>
      <w:r w:rsidRPr="004D65EE">
        <w:rPr>
          <w:rFonts w:ascii="宋体" w:hAnsi="宋体" w:hint="eastAsia"/>
          <w:b/>
          <w:color w:val="000000" w:themeColor="text1"/>
          <w:szCs w:val="21"/>
        </w:rPr>
        <w:t>定性评审法：</w:t>
      </w:r>
      <w:r w:rsidRPr="004D65EE">
        <w:rPr>
          <w:rFonts w:ascii="宋体" w:hAnsi="宋体" w:hint="eastAsia"/>
          <w:bCs/>
          <w:color w:val="000000" w:themeColor="text1"/>
          <w:szCs w:val="21"/>
        </w:rPr>
        <w:t>评标委员会按照定性评审的结果推荐中标候选供应商，所有递交投标文件未被判定为废标或者无效投标的投标人，均推荐为候选中标供应商（排名不分先后）。</w:t>
      </w:r>
    </w:p>
    <w:p w:rsidR="009C201F" w:rsidRPr="004D65EE" w:rsidRDefault="009C201F" w:rsidP="009C201F">
      <w:pPr>
        <w:pStyle w:val="a3"/>
        <w:numPr>
          <w:ilvl w:val="0"/>
          <w:numId w:val="1"/>
        </w:numPr>
        <w:spacing w:line="360" w:lineRule="exact"/>
        <w:ind w:left="0" w:firstLineChars="0" w:firstLine="422"/>
        <w:rPr>
          <w:rFonts w:ascii="宋体" w:hAnsi="宋体"/>
          <w:bCs/>
          <w:i/>
          <w:color w:val="000000" w:themeColor="text1"/>
          <w:szCs w:val="21"/>
        </w:rPr>
      </w:pPr>
      <w:r w:rsidRPr="004D65EE">
        <w:rPr>
          <w:rFonts w:ascii="宋体" w:hAnsi="宋体" w:hint="eastAsia"/>
          <w:b/>
          <w:color w:val="000000" w:themeColor="text1"/>
          <w:szCs w:val="21"/>
        </w:rPr>
        <w:t>最低价法：</w:t>
      </w:r>
      <w:r w:rsidRPr="004D65EE">
        <w:rPr>
          <w:rFonts w:ascii="宋体" w:hAnsi="宋体" w:hint="eastAsia"/>
          <w:bCs/>
          <w:color w:val="000000" w:themeColor="text1"/>
          <w:szCs w:val="21"/>
        </w:rPr>
        <w:t>评标委员会按照最低价法评审的结果推荐中标候选供应商，有效投标报价由低到高顺序排列，报价最低的三家投标人（当且仅当选取第3家候选中标供应商时，如出现并列排名的情形，该名次的所有投标供应商均作为候选中标供应商），作为推荐的候选中标供应商（排名不分先后）。</w:t>
      </w:r>
      <w:r w:rsidRPr="004D65EE">
        <w:rPr>
          <w:rFonts w:ascii="宋体" w:hAnsi="宋体" w:hint="eastAsia"/>
          <w:b/>
          <w:bCs/>
          <w:color w:val="000000" w:themeColor="text1"/>
          <w:szCs w:val="21"/>
        </w:rPr>
        <w:t>根据《深圳市财政委员会关于加强招投标评审环节诚信管理的通知》(深财购[2013]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rsidR="009C201F" w:rsidRPr="004D65EE" w:rsidRDefault="009C201F" w:rsidP="009C201F">
      <w:pPr>
        <w:spacing w:line="360" w:lineRule="exact"/>
        <w:ind w:firstLineChars="200" w:firstLine="422"/>
        <w:rPr>
          <w:rFonts w:ascii="宋体" w:hAnsi="宋体"/>
          <w:b/>
          <w:bCs/>
          <w:color w:val="000000" w:themeColor="text1"/>
          <w:szCs w:val="21"/>
        </w:rPr>
      </w:pPr>
      <w:r w:rsidRPr="004D65EE">
        <w:rPr>
          <w:rFonts w:ascii="宋体" w:hAnsi="宋体" w:hint="eastAsia"/>
          <w:b/>
          <w:bCs/>
          <w:color w:val="000000" w:themeColor="text1"/>
          <w:szCs w:val="21"/>
        </w:rPr>
        <w:t>3.2  定标</w:t>
      </w:r>
    </w:p>
    <w:p w:rsidR="009C201F" w:rsidRPr="004D65EE" w:rsidRDefault="009C201F" w:rsidP="009C201F">
      <w:pPr>
        <w:pStyle w:val="a3"/>
        <w:numPr>
          <w:ilvl w:val="0"/>
          <w:numId w:val="1"/>
        </w:numPr>
        <w:spacing w:line="360" w:lineRule="exact"/>
        <w:ind w:left="0" w:firstLineChars="0" w:firstLine="422"/>
        <w:rPr>
          <w:rFonts w:ascii="宋体" w:hAnsi="宋体"/>
          <w:bCs/>
          <w:color w:val="000000" w:themeColor="text1"/>
          <w:szCs w:val="21"/>
        </w:rPr>
      </w:pPr>
      <w:r w:rsidRPr="004D65EE">
        <w:rPr>
          <w:rFonts w:ascii="宋体" w:hAnsi="宋体" w:hint="eastAsia"/>
          <w:b/>
          <w:bCs/>
          <w:color w:val="000000" w:themeColor="text1"/>
          <w:szCs w:val="21"/>
        </w:rPr>
        <w:t>自定法：</w:t>
      </w:r>
      <w:r w:rsidRPr="004D65EE">
        <w:rPr>
          <w:rFonts w:ascii="宋体" w:hAnsi="宋体" w:hint="eastAsia"/>
          <w:bCs/>
          <w:color w:val="000000" w:themeColor="text1"/>
          <w:szCs w:val="21"/>
        </w:rPr>
        <w:t>采购单位从评标委员会推荐的中标候选人中自行选择确定1名中标供应商。采购人组成的定标委员会选择直线票决法、集体议事法和累积投票法三种方式之一进行定标，具体操作程序按照《深圳市政府采购评标定标分离管理暂行办法》要求执行。</w:t>
      </w:r>
    </w:p>
    <w:p w:rsidR="009C201F" w:rsidRPr="004D65EE" w:rsidRDefault="009C201F" w:rsidP="009C201F">
      <w:pPr>
        <w:pStyle w:val="a3"/>
        <w:numPr>
          <w:ilvl w:val="0"/>
          <w:numId w:val="1"/>
        </w:numPr>
        <w:spacing w:line="360" w:lineRule="exact"/>
        <w:ind w:left="0" w:firstLine="422"/>
        <w:jc w:val="left"/>
        <w:rPr>
          <w:rFonts w:ascii="宋体" w:hAnsi="宋体"/>
          <w:bCs/>
          <w:color w:val="000000" w:themeColor="text1"/>
          <w:szCs w:val="21"/>
        </w:rPr>
      </w:pPr>
      <w:r w:rsidRPr="004D65EE">
        <w:rPr>
          <w:rFonts w:ascii="宋体" w:hAnsi="宋体" w:hint="eastAsia"/>
          <w:b/>
          <w:color w:val="000000" w:themeColor="text1"/>
          <w:szCs w:val="21"/>
        </w:rPr>
        <w:t>抽签法：</w:t>
      </w:r>
      <w:r w:rsidRPr="004D65EE">
        <w:rPr>
          <w:rFonts w:hAnsi="宋体" w:hint="eastAsia"/>
          <w:color w:val="000000" w:themeColor="text1"/>
          <w:szCs w:val="21"/>
        </w:rPr>
        <w:t>由采购人授权代表和项目评审组织人员组成的抽签小组随机抽取中标供应商。</w:t>
      </w:r>
      <w:r w:rsidRPr="004D65EE">
        <w:rPr>
          <w:rFonts w:ascii="宋体" w:hAnsi="宋体" w:hint="eastAsia"/>
          <w:b/>
          <w:color w:val="000000" w:themeColor="text1"/>
          <w:szCs w:val="21"/>
        </w:rPr>
        <w:t>抽签程序：</w:t>
      </w:r>
      <w:r w:rsidRPr="004D65EE">
        <w:rPr>
          <w:rFonts w:ascii="宋体" w:hAnsi="宋体" w:hint="eastAsia"/>
          <w:color w:val="000000" w:themeColor="text1"/>
          <w:szCs w:val="21"/>
        </w:rPr>
        <w:t>在项目评审</w:t>
      </w:r>
      <w:r w:rsidRPr="004D65EE">
        <w:rPr>
          <w:rFonts w:ascii="宋体" w:hAnsi="宋体"/>
          <w:color w:val="000000" w:themeColor="text1"/>
          <w:szCs w:val="21"/>
        </w:rPr>
        <w:t>结束的当日，</w:t>
      </w:r>
      <w:r w:rsidRPr="004D65EE">
        <w:rPr>
          <w:rFonts w:ascii="宋体" w:hAnsi="宋体" w:hint="eastAsia"/>
          <w:color w:val="000000" w:themeColor="text1"/>
          <w:szCs w:val="21"/>
        </w:rPr>
        <w:t>由采购单位授权代表和</w:t>
      </w:r>
      <w:r w:rsidRPr="004D65EE">
        <w:rPr>
          <w:rFonts w:ascii="宋体" w:hAnsi="宋体" w:hint="eastAsia"/>
          <w:bCs/>
          <w:color w:val="000000" w:themeColor="text1"/>
          <w:szCs w:val="21"/>
        </w:rPr>
        <w:t>项目评审组织人员</w:t>
      </w:r>
      <w:r w:rsidRPr="004D65EE">
        <w:rPr>
          <w:rFonts w:ascii="宋体" w:hAnsi="宋体" w:hint="eastAsia"/>
          <w:color w:val="000000" w:themeColor="text1"/>
          <w:szCs w:val="21"/>
        </w:rPr>
        <w:t>组成抽签小组，在评标委员会的监督下，进行抽签定标。本项目抽签按最大号中标原则，根据中标候选供应商的排序，抽中最大号者为中标供应商。程序如下：①采购单位授权代表进行抽签；②按照候选中标供应商签到顺序先后依次进行抽签；③采购单位授权代表按抽签按钮后如果没有抽到号码球，则再按抽签按钮重抽一次，直至抽到号码球为止；④首轮抽签结束后，因</w:t>
      </w:r>
      <w:r w:rsidRPr="004D65EE">
        <w:rPr>
          <w:rFonts w:ascii="宋体" w:hAnsi="宋体" w:hint="eastAsia"/>
          <w:color w:val="000000" w:themeColor="text1"/>
          <w:szCs w:val="21"/>
        </w:rPr>
        <w:lastRenderedPageBreak/>
        <w:t>候选中标供应商有重号而无法确定中标结果的，重号的候选中标供应商进行下一轮抽签，以决定该重号候选中标供应商的排序，抽签顺序和中标原则不变，直至确定中标结果为止；⑤采购单位授权代表抽签后须对抽签结果进行签字确认。</w:t>
      </w:r>
    </w:p>
    <w:p w:rsidR="009C201F" w:rsidRPr="004D65EE" w:rsidRDefault="009C201F" w:rsidP="009C201F">
      <w:pPr>
        <w:pStyle w:val="a3"/>
        <w:numPr>
          <w:ilvl w:val="0"/>
          <w:numId w:val="1"/>
        </w:numPr>
        <w:spacing w:line="360" w:lineRule="exact"/>
        <w:ind w:left="0" w:firstLineChars="183" w:firstLine="386"/>
        <w:rPr>
          <w:rFonts w:ascii="宋体" w:hAnsi="宋体"/>
          <w:color w:val="000000" w:themeColor="text1"/>
          <w:szCs w:val="21"/>
        </w:rPr>
      </w:pPr>
      <w:r w:rsidRPr="004D65EE">
        <w:rPr>
          <w:rFonts w:ascii="宋体" w:hAnsi="宋体" w:hint="eastAsia"/>
          <w:b/>
          <w:color w:val="000000" w:themeColor="text1"/>
          <w:szCs w:val="21"/>
        </w:rPr>
        <w:t>竞价法：</w:t>
      </w:r>
      <w:r w:rsidRPr="004D65EE">
        <w:rPr>
          <w:rFonts w:hAnsi="宋体" w:hint="eastAsia"/>
          <w:color w:val="000000" w:themeColor="text1"/>
          <w:szCs w:val="21"/>
        </w:rPr>
        <w:t>由采购人授权代表和项目评审组织人员组成的竞价小组，组织候选中标供应商进行二次竞价，最终报价最低的为中标供应商。</w:t>
      </w:r>
      <w:r w:rsidRPr="004D65EE">
        <w:rPr>
          <w:rFonts w:ascii="宋体" w:hAnsi="宋体" w:hint="eastAsia"/>
          <w:b/>
          <w:color w:val="000000" w:themeColor="text1"/>
          <w:szCs w:val="21"/>
        </w:rPr>
        <w:t>竞价程序：</w:t>
      </w:r>
      <w:r w:rsidRPr="004D65EE">
        <w:rPr>
          <w:rFonts w:ascii="宋体" w:hAnsi="宋体" w:hint="eastAsia"/>
          <w:color w:val="000000" w:themeColor="text1"/>
          <w:szCs w:val="21"/>
        </w:rPr>
        <w:t>（1）评审结束后首个工作日，由采购人授权代表和项目评审组织人员组成的竞价小组，组织候选中标供应商进行二次竞价；（2）中标候选供应商应派授权代表到场，未在指定时间内到达现场或不到现场的供应商，竞价价格以其投标文件的投标报价为准；（3）供应商授权代表进行书面的二次竞价，每个供应商只有一次报价机会；（4）所有中标候选供应商统一递交二次竞价表；（5）竞价小组成员签字确认竞价结果并现场宣布供应商竞价价格。</w:t>
      </w:r>
    </w:p>
    <w:p w:rsidR="009C201F" w:rsidRPr="004D65EE" w:rsidRDefault="009C201F" w:rsidP="009C201F">
      <w:pPr>
        <w:spacing w:line="360" w:lineRule="exact"/>
        <w:ind w:firstLineChars="183" w:firstLine="386"/>
        <w:rPr>
          <w:rFonts w:ascii="Calibri" w:hAnsi="宋体"/>
          <w:color w:val="000000" w:themeColor="text1"/>
          <w:szCs w:val="21"/>
        </w:rPr>
      </w:pPr>
      <w:r w:rsidRPr="004D65EE">
        <w:rPr>
          <w:rFonts w:ascii="Calibri" w:hAnsi="宋体" w:hint="eastAsia"/>
          <w:b/>
          <w:color w:val="000000" w:themeColor="text1"/>
          <w:szCs w:val="21"/>
        </w:rPr>
        <w:t>备注：</w:t>
      </w:r>
      <w:r w:rsidRPr="004D65EE">
        <w:rPr>
          <w:rFonts w:ascii="Calibri" w:hAnsi="宋体" w:hint="eastAsia"/>
          <w:color w:val="000000" w:themeColor="text1"/>
          <w:szCs w:val="21"/>
        </w:rPr>
        <w:t>①投标人应提前做好准备，按要求准时到达竞价现场；②候选中标供应商竞价的价格不得高于其投标文件中的报价；③二次竞价的价格为投标总价，采购计划条目对应的分项报价按最终报价与原投标报价下浮比例统一下调；④有两家或以上候选中标供应商竞价报价相同且为最低报价时，采用抽签法确定中标供应商。</w:t>
      </w:r>
    </w:p>
    <w:p w:rsidR="009C201F" w:rsidRPr="004D65EE" w:rsidRDefault="009C201F" w:rsidP="009C201F">
      <w:pPr>
        <w:spacing w:line="360" w:lineRule="exact"/>
        <w:ind w:firstLineChars="183" w:firstLine="386"/>
        <w:rPr>
          <w:rFonts w:hAnsi="宋体"/>
          <w:color w:val="000000" w:themeColor="text1"/>
          <w:szCs w:val="21"/>
          <w:shd w:val="pct10" w:color="auto" w:fill="FFFFFF"/>
        </w:rPr>
      </w:pPr>
      <w:r w:rsidRPr="004D65EE">
        <w:rPr>
          <w:rFonts w:ascii="宋体" w:hAnsi="宋体" w:hint="eastAsia"/>
          <w:b/>
          <w:color w:val="000000" w:themeColor="text1"/>
          <w:szCs w:val="21"/>
        </w:rPr>
        <w:t>4、质疑投诉处理：</w:t>
      </w:r>
      <w:r w:rsidRPr="004D65EE">
        <w:rPr>
          <w:rFonts w:ascii="宋体" w:hAnsi="宋体" w:hint="eastAsia"/>
          <w:color w:val="000000" w:themeColor="text1"/>
          <w:szCs w:val="21"/>
        </w:rPr>
        <w:t>确定中标供应商后出现质疑投诉的，按照政府有关规定和程序进行处理：（1）如中标供应商因项目质疑、投诉等问题被取消或放弃中标资格的，则该项目作废标处理重新组织招标；（2）如候选中标供应商因质疑投诉等问题被取消候选中标资格，但符合N+2条件的（N为中标供应商数量），则维持原中标结果；（3）如候选中标供应商因质疑投诉等问题被取消候选中标资格，且不符合N+2条件的（N为中标供应商数量），则该项目作废标处理重新组织招标。</w:t>
      </w:r>
    </w:p>
    <w:p w:rsidR="00AB4850" w:rsidRDefault="00AB4850" w:rsidP="009C201F"/>
    <w:sectPr w:rsidR="00AB4850" w:rsidSect="00AB48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D1A" w:rsidRDefault="00585D1A" w:rsidP="005E5472">
      <w:r>
        <w:separator/>
      </w:r>
    </w:p>
  </w:endnote>
  <w:endnote w:type="continuationSeparator" w:id="0">
    <w:p w:rsidR="00585D1A" w:rsidRDefault="00585D1A" w:rsidP="005E54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D1A" w:rsidRDefault="00585D1A" w:rsidP="005E5472">
      <w:r>
        <w:separator/>
      </w:r>
    </w:p>
  </w:footnote>
  <w:footnote w:type="continuationSeparator" w:id="0">
    <w:p w:rsidR="00585D1A" w:rsidRDefault="00585D1A" w:rsidP="005E5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A216A"/>
    <w:multiLevelType w:val="multilevel"/>
    <w:tmpl w:val="2A8A216A"/>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1">
    <w:nsid w:val="51DA50A2"/>
    <w:multiLevelType w:val="hybridMultilevel"/>
    <w:tmpl w:val="2A9647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FEF3B96"/>
    <w:multiLevelType w:val="multilevel"/>
    <w:tmpl w:val="7FEF3B96"/>
    <w:lvl w:ilvl="0">
      <w:start w:val="1"/>
      <w:numFmt w:val="decimal"/>
      <w:lvlText w:val="%1、"/>
      <w:lvlJc w:val="left"/>
      <w:pPr>
        <w:ind w:left="502" w:hanging="360"/>
      </w:pPr>
      <w:rPr>
        <w:rFonts w:hint="default"/>
        <w:b/>
        <w:bCs/>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201F"/>
    <w:rsid w:val="000A0839"/>
    <w:rsid w:val="00511277"/>
    <w:rsid w:val="00585D1A"/>
    <w:rsid w:val="005E5472"/>
    <w:rsid w:val="006E3F19"/>
    <w:rsid w:val="00737757"/>
    <w:rsid w:val="0084211A"/>
    <w:rsid w:val="00911A3E"/>
    <w:rsid w:val="009C201F"/>
    <w:rsid w:val="00AB4850"/>
    <w:rsid w:val="00BE75DC"/>
    <w:rsid w:val="00C508D6"/>
    <w:rsid w:val="00C70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1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01F"/>
    <w:pPr>
      <w:ind w:firstLineChars="200" w:firstLine="420"/>
    </w:pPr>
  </w:style>
  <w:style w:type="paragraph" w:styleId="a4">
    <w:name w:val="header"/>
    <w:basedOn w:val="a"/>
    <w:link w:val="Char"/>
    <w:uiPriority w:val="99"/>
    <w:semiHidden/>
    <w:unhideWhenUsed/>
    <w:rsid w:val="005E5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E5472"/>
    <w:rPr>
      <w:rFonts w:ascii="Times New Roman" w:eastAsia="宋体" w:hAnsi="Times New Roman" w:cs="Times New Roman"/>
      <w:sz w:val="18"/>
      <w:szCs w:val="18"/>
    </w:rPr>
  </w:style>
  <w:style w:type="paragraph" w:styleId="a5">
    <w:name w:val="footer"/>
    <w:basedOn w:val="a"/>
    <w:link w:val="Char0"/>
    <w:uiPriority w:val="99"/>
    <w:semiHidden/>
    <w:unhideWhenUsed/>
    <w:rsid w:val="005E547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E547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2390</Words>
  <Characters>13626</Characters>
  <Application>Microsoft Office Word</Application>
  <DocSecurity>0</DocSecurity>
  <Lines>113</Lines>
  <Paragraphs>31</Paragraphs>
  <ScaleCrop>false</ScaleCrop>
  <Company/>
  <LinksUpToDate>false</LinksUpToDate>
  <CharactersWithSpaces>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c:creator>
  <cp:lastModifiedBy>bin</cp:lastModifiedBy>
  <cp:revision>2</cp:revision>
  <dcterms:created xsi:type="dcterms:W3CDTF">2020-04-16T01:56:00Z</dcterms:created>
  <dcterms:modified xsi:type="dcterms:W3CDTF">2020-04-17T01:57:00Z</dcterms:modified>
</cp:coreProperties>
</file>