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72" w:rsidRPr="001C069B" w:rsidRDefault="00A93572" w:rsidP="00A93572">
      <w:pPr>
        <w:widowControl/>
        <w:jc w:val="center"/>
        <w:outlineLvl w:val="2"/>
        <w:rPr>
          <w:rFonts w:asciiTheme="minorEastAsia" w:hAnsiTheme="minorEastAsia" w:cs="宋体"/>
          <w:b/>
          <w:bCs/>
          <w:color w:val="333333"/>
          <w:kern w:val="0"/>
          <w:sz w:val="32"/>
          <w:szCs w:val="32"/>
        </w:rPr>
      </w:pPr>
      <w:bookmarkStart w:id="0" w:name="_GoBack"/>
      <w:r w:rsidRPr="001C069B">
        <w:rPr>
          <w:rFonts w:asciiTheme="minorEastAsia" w:hAnsiTheme="minorEastAsia" w:cs="宋体" w:hint="eastAsia"/>
          <w:b/>
          <w:bCs/>
          <w:color w:val="333333"/>
          <w:kern w:val="0"/>
          <w:sz w:val="32"/>
          <w:szCs w:val="32"/>
        </w:rPr>
        <w:t>关于“</w:t>
      </w:r>
      <w:r w:rsidR="0001765C" w:rsidRPr="001C069B">
        <w:rPr>
          <w:rFonts w:asciiTheme="minorEastAsia" w:hAnsiTheme="minorEastAsia" w:cs="宋体" w:hint="eastAsia"/>
          <w:b/>
          <w:bCs/>
          <w:color w:val="333333"/>
          <w:kern w:val="0"/>
          <w:sz w:val="32"/>
          <w:szCs w:val="32"/>
        </w:rPr>
        <w:t>深圳市体育中心改造提升项目拆迁服务</w:t>
      </w:r>
      <w:r w:rsidRPr="001C069B">
        <w:rPr>
          <w:rFonts w:asciiTheme="minorEastAsia" w:hAnsiTheme="minorEastAsia" w:cs="宋体" w:hint="eastAsia"/>
          <w:b/>
          <w:bCs/>
          <w:color w:val="333333"/>
          <w:kern w:val="0"/>
          <w:sz w:val="32"/>
          <w:szCs w:val="32"/>
        </w:rPr>
        <w:t>”的费用询价通知</w:t>
      </w:r>
    </w:p>
    <w:p w:rsidR="00A93572" w:rsidRPr="001C069B" w:rsidRDefault="001739AF" w:rsidP="00A827AD">
      <w:pPr>
        <w:widowControl/>
        <w:spacing w:line="360" w:lineRule="auto"/>
        <w:ind w:firstLineChars="200" w:firstLine="482"/>
        <w:jc w:val="left"/>
        <w:rPr>
          <w:rFonts w:asciiTheme="minorEastAsia" w:hAnsiTheme="minorEastAsia" w:cs="宋体"/>
          <w:color w:val="333333"/>
          <w:kern w:val="0"/>
          <w:sz w:val="24"/>
          <w:szCs w:val="24"/>
        </w:rPr>
      </w:pPr>
      <w:r>
        <w:rPr>
          <w:rFonts w:asciiTheme="minorEastAsia" w:hAnsiTheme="minorEastAsia" w:cs="宋体" w:hint="eastAsia"/>
          <w:b/>
          <w:bCs/>
          <w:color w:val="333333"/>
          <w:kern w:val="0"/>
          <w:sz w:val="24"/>
          <w:szCs w:val="24"/>
        </w:rPr>
        <w:t>深圳市国际招标有限公司</w:t>
      </w:r>
      <w:r w:rsidR="00A93572" w:rsidRPr="001C069B">
        <w:rPr>
          <w:rFonts w:asciiTheme="minorEastAsia" w:hAnsiTheme="minorEastAsia" w:cs="宋体" w:hint="eastAsia"/>
          <w:b/>
          <w:bCs/>
          <w:color w:val="333333"/>
          <w:kern w:val="0"/>
          <w:sz w:val="24"/>
          <w:szCs w:val="24"/>
        </w:rPr>
        <w:t>：</w:t>
      </w:r>
    </w:p>
    <w:p w:rsidR="00A93572" w:rsidRPr="001C069B" w:rsidRDefault="00A93572"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为了保障“</w:t>
      </w:r>
      <w:r w:rsidR="001C069B" w:rsidRPr="001C069B">
        <w:rPr>
          <w:rFonts w:asciiTheme="minorEastAsia" w:hAnsiTheme="minorEastAsia" w:cs="宋体" w:hint="eastAsia"/>
          <w:color w:val="333333"/>
          <w:kern w:val="0"/>
          <w:sz w:val="24"/>
          <w:szCs w:val="24"/>
        </w:rPr>
        <w:t>深圳市体育中心改造提升项目拆迁服务</w:t>
      </w:r>
      <w:r w:rsidRPr="001C069B">
        <w:rPr>
          <w:rFonts w:asciiTheme="minorEastAsia" w:hAnsiTheme="minorEastAsia" w:cs="宋体" w:hint="eastAsia"/>
          <w:color w:val="333333"/>
          <w:kern w:val="0"/>
          <w:sz w:val="24"/>
          <w:szCs w:val="24"/>
        </w:rPr>
        <w:t>”</w:t>
      </w:r>
      <w:r w:rsidR="00355ACB" w:rsidRPr="001C069B">
        <w:rPr>
          <w:rFonts w:asciiTheme="minorEastAsia" w:hAnsiTheme="minorEastAsia" w:cs="宋体" w:hint="eastAsia"/>
          <w:color w:val="333333"/>
          <w:kern w:val="0"/>
          <w:sz w:val="24"/>
          <w:szCs w:val="24"/>
        </w:rPr>
        <w:t>招标</w:t>
      </w:r>
      <w:r w:rsidRPr="001C069B">
        <w:rPr>
          <w:rFonts w:asciiTheme="minorEastAsia" w:hAnsiTheme="minorEastAsia" w:cs="宋体" w:hint="eastAsia"/>
          <w:color w:val="333333"/>
          <w:kern w:val="0"/>
          <w:sz w:val="24"/>
          <w:szCs w:val="24"/>
        </w:rPr>
        <w:t>工作的顺利进行，现</w:t>
      </w:r>
      <w:r w:rsidR="0085697B" w:rsidRPr="001C069B">
        <w:rPr>
          <w:rFonts w:asciiTheme="minorEastAsia" w:hAnsiTheme="minorEastAsia" w:cs="宋体" w:hint="eastAsia"/>
          <w:color w:val="333333"/>
          <w:kern w:val="0"/>
          <w:sz w:val="24"/>
          <w:szCs w:val="24"/>
        </w:rPr>
        <w:t>委托</w:t>
      </w:r>
      <w:r w:rsidR="001739AF">
        <w:rPr>
          <w:rFonts w:asciiTheme="minorEastAsia" w:hAnsiTheme="minorEastAsia" w:cs="宋体" w:hint="eastAsia"/>
          <w:color w:val="333333"/>
          <w:kern w:val="0"/>
          <w:sz w:val="24"/>
          <w:szCs w:val="24"/>
        </w:rPr>
        <w:t>贵司</w:t>
      </w:r>
      <w:r w:rsidRPr="001C069B">
        <w:rPr>
          <w:rFonts w:asciiTheme="minorEastAsia" w:hAnsiTheme="minorEastAsia" w:cs="宋体" w:hint="eastAsia"/>
          <w:color w:val="333333"/>
          <w:kern w:val="0"/>
          <w:sz w:val="24"/>
          <w:szCs w:val="24"/>
        </w:rPr>
        <w:t>对“</w:t>
      </w:r>
      <w:r w:rsidR="001C069B" w:rsidRPr="001C069B">
        <w:rPr>
          <w:rFonts w:asciiTheme="minorEastAsia" w:hAnsiTheme="minorEastAsia" w:cs="宋体" w:hint="eastAsia"/>
          <w:color w:val="333333"/>
          <w:kern w:val="0"/>
          <w:sz w:val="24"/>
          <w:szCs w:val="24"/>
        </w:rPr>
        <w:t>深圳市体育中心改造提升项目拆迁服务</w:t>
      </w:r>
      <w:r w:rsidRPr="001C069B">
        <w:rPr>
          <w:rFonts w:asciiTheme="minorEastAsia" w:hAnsiTheme="minorEastAsia" w:cs="宋体" w:hint="eastAsia"/>
          <w:color w:val="333333"/>
          <w:kern w:val="0"/>
          <w:sz w:val="24"/>
          <w:szCs w:val="24"/>
        </w:rPr>
        <w:t>”进行市场询价，以便于开展下一步的招标工作。感谢各位供应商的支持与配合！</w:t>
      </w:r>
    </w:p>
    <w:p w:rsidR="00A93572" w:rsidRPr="001C069B" w:rsidRDefault="00A93572" w:rsidP="00A827AD">
      <w:pPr>
        <w:widowControl/>
        <w:spacing w:line="360" w:lineRule="auto"/>
        <w:jc w:val="left"/>
        <w:rPr>
          <w:rFonts w:asciiTheme="minorEastAsia" w:hAnsiTheme="minorEastAsia" w:cs="宋体"/>
          <w:color w:val="333333"/>
          <w:kern w:val="0"/>
          <w:sz w:val="24"/>
          <w:szCs w:val="24"/>
        </w:rPr>
      </w:pPr>
      <w:r w:rsidRPr="001C069B">
        <w:rPr>
          <w:rFonts w:asciiTheme="minorEastAsia" w:hAnsiTheme="minorEastAsia" w:cs="宋体" w:hint="eastAsia"/>
          <w:b/>
          <w:bCs/>
          <w:color w:val="333333"/>
          <w:kern w:val="0"/>
          <w:sz w:val="24"/>
          <w:szCs w:val="24"/>
        </w:rPr>
        <w:t>一、基本资料</w:t>
      </w:r>
    </w:p>
    <w:p w:rsidR="00987DDE" w:rsidRPr="001C069B" w:rsidRDefault="00987DDE"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深圳市体育中心坐落于福田区笔架山下，东邻上步北路，北接泥岗西路，南靠笋岗西路。整个体育中心占地面积</w:t>
      </w:r>
      <w:r w:rsidRPr="001C069B">
        <w:rPr>
          <w:rFonts w:asciiTheme="minorEastAsia" w:hAnsiTheme="minorEastAsia" w:cs="宋体"/>
          <w:color w:val="333333"/>
          <w:kern w:val="0"/>
          <w:sz w:val="24"/>
          <w:szCs w:val="24"/>
        </w:rPr>
        <w:t xml:space="preserve"> 36 万㎡，地处市中心，位置优越、交通方便。其中深圳体育馆于 1987 年落成，占地面积为 10000㎡，建筑面积 21200 ㎡，经营面积有：主馆面积 1188 ㎡，共有 6000 </w:t>
      </w:r>
      <w:proofErr w:type="gramStart"/>
      <w:r w:rsidRPr="001C069B">
        <w:rPr>
          <w:rFonts w:asciiTheme="minorEastAsia" w:hAnsiTheme="minorEastAsia" w:cs="宋体" w:hint="eastAsia"/>
          <w:color w:val="333333"/>
          <w:kern w:val="0"/>
          <w:sz w:val="24"/>
          <w:szCs w:val="24"/>
        </w:rPr>
        <w:t>个</w:t>
      </w:r>
      <w:proofErr w:type="gramEnd"/>
      <w:r w:rsidRPr="001C069B">
        <w:rPr>
          <w:rFonts w:asciiTheme="minorEastAsia" w:hAnsiTheme="minorEastAsia" w:cs="宋体" w:hint="eastAsia"/>
          <w:color w:val="333333"/>
          <w:kern w:val="0"/>
          <w:sz w:val="24"/>
          <w:szCs w:val="24"/>
        </w:rPr>
        <w:t>座位；副馆面积</w:t>
      </w:r>
      <w:r w:rsidRPr="001C069B">
        <w:rPr>
          <w:rFonts w:asciiTheme="minorEastAsia" w:hAnsiTheme="minorEastAsia" w:cs="宋体"/>
          <w:color w:val="333333"/>
          <w:kern w:val="0"/>
          <w:sz w:val="24"/>
          <w:szCs w:val="24"/>
        </w:rPr>
        <w:t xml:space="preserve"> 527 </w:t>
      </w:r>
      <w:r w:rsidRPr="001C069B">
        <w:rPr>
          <w:rFonts w:asciiTheme="minorEastAsia" w:hAnsiTheme="minorEastAsia" w:cs="宋体" w:hint="eastAsia"/>
          <w:color w:val="333333"/>
          <w:kern w:val="0"/>
          <w:sz w:val="24"/>
          <w:szCs w:val="24"/>
        </w:rPr>
        <w:t>㎡。深圳体育场于</w:t>
      </w:r>
      <w:r w:rsidRPr="001C069B">
        <w:rPr>
          <w:rFonts w:asciiTheme="minorEastAsia" w:hAnsiTheme="minorEastAsia" w:cs="宋体"/>
          <w:color w:val="333333"/>
          <w:kern w:val="0"/>
          <w:sz w:val="24"/>
          <w:szCs w:val="24"/>
        </w:rPr>
        <w:t xml:space="preserve"> 1993 </w:t>
      </w:r>
      <w:r w:rsidRPr="001C069B">
        <w:rPr>
          <w:rFonts w:asciiTheme="minorEastAsia" w:hAnsiTheme="minorEastAsia" w:cs="宋体" w:hint="eastAsia"/>
          <w:color w:val="333333"/>
          <w:kern w:val="0"/>
          <w:sz w:val="24"/>
          <w:szCs w:val="24"/>
        </w:rPr>
        <w:t>年</w:t>
      </w:r>
      <w:r w:rsidRPr="001C069B">
        <w:rPr>
          <w:rFonts w:asciiTheme="minorEastAsia" w:hAnsiTheme="minorEastAsia" w:cs="宋体"/>
          <w:color w:val="333333"/>
          <w:kern w:val="0"/>
          <w:sz w:val="24"/>
          <w:szCs w:val="24"/>
        </w:rPr>
        <w:t xml:space="preserve"> 8 </w:t>
      </w:r>
      <w:r w:rsidRPr="001C069B">
        <w:rPr>
          <w:rFonts w:asciiTheme="minorEastAsia" w:hAnsiTheme="minorEastAsia" w:cs="宋体" w:hint="eastAsia"/>
          <w:color w:val="333333"/>
          <w:kern w:val="0"/>
          <w:sz w:val="24"/>
          <w:szCs w:val="24"/>
        </w:rPr>
        <w:t>月</w:t>
      </w:r>
      <w:r w:rsidRPr="001C069B">
        <w:rPr>
          <w:rFonts w:asciiTheme="minorEastAsia" w:hAnsiTheme="minorEastAsia" w:cs="宋体"/>
          <w:color w:val="333333"/>
          <w:kern w:val="0"/>
          <w:sz w:val="24"/>
          <w:szCs w:val="24"/>
        </w:rPr>
        <w:t xml:space="preserve"> 1 </w:t>
      </w:r>
      <w:r w:rsidRPr="001C069B">
        <w:rPr>
          <w:rFonts w:asciiTheme="minorEastAsia" w:hAnsiTheme="minorEastAsia" w:cs="宋体" w:hint="eastAsia"/>
          <w:color w:val="333333"/>
          <w:kern w:val="0"/>
          <w:sz w:val="24"/>
          <w:szCs w:val="24"/>
        </w:rPr>
        <w:t>日建成投入使用，总建筑面积</w:t>
      </w:r>
      <w:r w:rsidRPr="001C069B">
        <w:rPr>
          <w:rFonts w:asciiTheme="minorEastAsia" w:hAnsiTheme="minorEastAsia" w:cs="宋体"/>
          <w:color w:val="333333"/>
          <w:kern w:val="0"/>
          <w:sz w:val="24"/>
          <w:szCs w:val="24"/>
        </w:rPr>
        <w:t xml:space="preserve"> 41169 </w:t>
      </w:r>
      <w:r w:rsidRPr="001C069B">
        <w:rPr>
          <w:rFonts w:asciiTheme="minorEastAsia" w:hAnsiTheme="minorEastAsia" w:cs="宋体" w:hint="eastAsia"/>
          <w:color w:val="333333"/>
          <w:kern w:val="0"/>
          <w:sz w:val="24"/>
          <w:szCs w:val="24"/>
        </w:rPr>
        <w:t>㎡，拥有观众席位</w:t>
      </w:r>
      <w:r w:rsidRPr="001C069B">
        <w:rPr>
          <w:rFonts w:asciiTheme="minorEastAsia" w:hAnsiTheme="minorEastAsia" w:cs="宋体"/>
          <w:color w:val="333333"/>
          <w:kern w:val="0"/>
          <w:sz w:val="24"/>
          <w:szCs w:val="24"/>
        </w:rPr>
        <w:t xml:space="preserve"> 32500 </w:t>
      </w:r>
      <w:r w:rsidRPr="001C069B">
        <w:rPr>
          <w:rFonts w:asciiTheme="minorEastAsia" w:hAnsiTheme="minorEastAsia" w:cs="宋体" w:hint="eastAsia"/>
          <w:color w:val="333333"/>
          <w:kern w:val="0"/>
          <w:sz w:val="24"/>
          <w:szCs w:val="24"/>
        </w:rPr>
        <w:t>座，对外营业面积超过</w:t>
      </w:r>
      <w:r w:rsidRPr="001C069B">
        <w:rPr>
          <w:rFonts w:asciiTheme="minorEastAsia" w:hAnsiTheme="minorEastAsia" w:cs="宋体"/>
          <w:color w:val="333333"/>
          <w:kern w:val="0"/>
          <w:sz w:val="24"/>
          <w:szCs w:val="24"/>
        </w:rPr>
        <w:t xml:space="preserve"> 16000㎡。深圳市体育中心是直属于深圳市投资控股有限公司的公共服务类企业，是政府举办各类大型公共活动的主要平台，也是市民文体活动的主要场所，为市属运动队和广大市民提供多元化的体育运动、健身娱乐服务，为深圳市群众体育、全民健身、竞技体育、体育产业文化娱乐等</w:t>
      </w:r>
    </w:p>
    <w:p w:rsidR="00987DDE" w:rsidRPr="001C069B" w:rsidRDefault="00987DDE" w:rsidP="00A827AD">
      <w:pPr>
        <w:widowControl/>
        <w:spacing w:line="360" w:lineRule="auto"/>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活动的开展发挥着极其重要的作用。深圳市体育中心及其前身各场馆建成至今已有</w:t>
      </w:r>
      <w:r w:rsidRPr="001C069B">
        <w:rPr>
          <w:rFonts w:asciiTheme="minorEastAsia" w:hAnsiTheme="minorEastAsia" w:cs="宋体"/>
          <w:color w:val="333333"/>
          <w:kern w:val="0"/>
          <w:sz w:val="24"/>
          <w:szCs w:val="24"/>
        </w:rPr>
        <w:t xml:space="preserve"> 30 </w:t>
      </w:r>
      <w:r w:rsidRPr="001C069B">
        <w:rPr>
          <w:rFonts w:asciiTheme="minorEastAsia" w:hAnsiTheme="minorEastAsia" w:cs="宋体" w:hint="eastAsia"/>
          <w:color w:val="333333"/>
          <w:kern w:val="0"/>
          <w:sz w:val="24"/>
          <w:szCs w:val="24"/>
        </w:rPr>
        <w:t>年，场馆场地及设施设备已不能满足有关国际赛事的场地要求及广大市民日益增涨的服务需求，</w:t>
      </w:r>
      <w:r w:rsidR="003A692D" w:rsidRPr="001C069B">
        <w:rPr>
          <w:rFonts w:asciiTheme="minorEastAsia" w:hAnsiTheme="minorEastAsia" w:cs="宋体" w:hint="eastAsia"/>
          <w:color w:val="333333"/>
          <w:kern w:val="0"/>
          <w:sz w:val="24"/>
          <w:szCs w:val="24"/>
        </w:rPr>
        <w:t>为了进一步加快我市基本公共体育服务体系建设，补齐体育设施不足的短板，增强城市软实力，深圳市人民政府拟对</w:t>
      </w:r>
      <w:r w:rsidRPr="001C069B">
        <w:rPr>
          <w:rFonts w:asciiTheme="minorEastAsia" w:hAnsiTheme="minorEastAsia" w:cs="宋体" w:hint="eastAsia"/>
          <w:color w:val="333333"/>
          <w:kern w:val="0"/>
          <w:sz w:val="24"/>
          <w:szCs w:val="24"/>
        </w:rPr>
        <w:t>深圳市体育中心</w:t>
      </w:r>
      <w:r w:rsidR="003A692D" w:rsidRPr="001C069B">
        <w:rPr>
          <w:rFonts w:asciiTheme="minorEastAsia" w:hAnsiTheme="minorEastAsia" w:cs="宋体" w:hint="eastAsia"/>
          <w:color w:val="333333"/>
          <w:kern w:val="0"/>
          <w:sz w:val="24"/>
          <w:szCs w:val="24"/>
        </w:rPr>
        <w:t>进行</w:t>
      </w:r>
      <w:r w:rsidR="00E13EAA" w:rsidRPr="001C069B">
        <w:rPr>
          <w:rFonts w:asciiTheme="minorEastAsia" w:hAnsiTheme="minorEastAsia" w:cs="宋体" w:hint="eastAsia"/>
          <w:color w:val="333333"/>
          <w:kern w:val="0"/>
          <w:sz w:val="24"/>
          <w:szCs w:val="24"/>
        </w:rPr>
        <w:t>改造提升工程</w:t>
      </w:r>
      <w:r w:rsidRPr="001C069B">
        <w:rPr>
          <w:rFonts w:asciiTheme="minorEastAsia" w:hAnsiTheme="minorEastAsia" w:cs="宋体" w:hint="eastAsia"/>
          <w:color w:val="333333"/>
          <w:kern w:val="0"/>
          <w:sz w:val="24"/>
          <w:szCs w:val="24"/>
        </w:rPr>
        <w:t>。现需要进行清退租赁户</w:t>
      </w:r>
      <w:r w:rsidRPr="001C069B">
        <w:rPr>
          <w:rFonts w:asciiTheme="minorEastAsia" w:hAnsiTheme="minorEastAsia" w:cs="宋体"/>
          <w:color w:val="333333"/>
          <w:kern w:val="0"/>
          <w:sz w:val="24"/>
          <w:szCs w:val="24"/>
        </w:rPr>
        <w:t>93家</w:t>
      </w:r>
      <w:r w:rsidR="006960E7" w:rsidRPr="001C069B">
        <w:rPr>
          <w:rFonts w:asciiTheme="minorEastAsia" w:hAnsiTheme="minorEastAsia" w:cs="宋体" w:hint="eastAsia"/>
          <w:color w:val="333333"/>
          <w:kern w:val="0"/>
          <w:sz w:val="24"/>
          <w:szCs w:val="24"/>
        </w:rPr>
        <w:t>（总面积</w:t>
      </w:r>
      <w:r w:rsidR="006960E7" w:rsidRPr="001C069B">
        <w:rPr>
          <w:rFonts w:asciiTheme="minorEastAsia" w:hAnsiTheme="minorEastAsia" w:cs="宋体"/>
          <w:color w:val="333333"/>
          <w:kern w:val="0"/>
          <w:sz w:val="24"/>
          <w:szCs w:val="24"/>
        </w:rPr>
        <w:t>5</w:t>
      </w:r>
      <w:r w:rsidR="008D6C93" w:rsidRPr="001C069B">
        <w:rPr>
          <w:rFonts w:asciiTheme="minorEastAsia" w:hAnsiTheme="minorEastAsia" w:cs="宋体"/>
          <w:color w:val="333333"/>
          <w:kern w:val="0"/>
          <w:sz w:val="24"/>
          <w:szCs w:val="24"/>
        </w:rPr>
        <w:t>2254</w:t>
      </w:r>
      <w:r w:rsidR="006960E7" w:rsidRPr="001C069B">
        <w:rPr>
          <w:rFonts w:asciiTheme="minorEastAsia" w:hAnsiTheme="minorEastAsia" w:cs="宋体" w:hint="eastAsia"/>
          <w:color w:val="333333"/>
          <w:kern w:val="0"/>
          <w:sz w:val="24"/>
          <w:szCs w:val="24"/>
        </w:rPr>
        <w:t>㎡），</w:t>
      </w:r>
      <w:r w:rsidR="00522D9E" w:rsidRPr="001C069B">
        <w:rPr>
          <w:rFonts w:asciiTheme="minorEastAsia" w:hAnsiTheme="minorEastAsia" w:cs="宋体" w:hint="eastAsia"/>
          <w:color w:val="333333"/>
          <w:kern w:val="0"/>
          <w:sz w:val="24"/>
          <w:szCs w:val="24"/>
        </w:rPr>
        <w:t>其中永久性建筑面积</w:t>
      </w:r>
      <w:r w:rsidR="00522D9E" w:rsidRPr="001C069B">
        <w:rPr>
          <w:rFonts w:asciiTheme="minorEastAsia" w:hAnsiTheme="minorEastAsia" w:cs="宋体"/>
          <w:color w:val="333333"/>
          <w:kern w:val="0"/>
          <w:sz w:val="24"/>
          <w:szCs w:val="24"/>
        </w:rPr>
        <w:t>26827㎡，临时性建筑面积约为25427㎡</w:t>
      </w:r>
      <w:r w:rsidR="00462B6B" w:rsidRPr="001C069B">
        <w:rPr>
          <w:rFonts w:asciiTheme="minorEastAsia" w:hAnsiTheme="minorEastAsia" w:cs="宋体" w:hint="eastAsia"/>
          <w:color w:val="333333"/>
          <w:kern w:val="0"/>
          <w:sz w:val="24"/>
          <w:szCs w:val="24"/>
        </w:rPr>
        <w:t>，暂定</w:t>
      </w:r>
      <w:r w:rsidR="006960E7" w:rsidRPr="001C069B">
        <w:rPr>
          <w:rFonts w:asciiTheme="minorEastAsia" w:hAnsiTheme="minorEastAsia" w:cs="宋体" w:hint="eastAsia"/>
          <w:color w:val="333333"/>
          <w:kern w:val="0"/>
          <w:sz w:val="24"/>
          <w:szCs w:val="24"/>
        </w:rPr>
        <w:t>截至</w:t>
      </w:r>
      <w:r w:rsidR="006960E7" w:rsidRPr="001C069B">
        <w:rPr>
          <w:rFonts w:asciiTheme="minorEastAsia" w:hAnsiTheme="minorEastAsia" w:cs="宋体"/>
          <w:color w:val="333333"/>
          <w:kern w:val="0"/>
          <w:sz w:val="24"/>
          <w:szCs w:val="24"/>
        </w:rPr>
        <w:t>2018年4月1日，合同已到期13家（面积</w:t>
      </w:r>
      <w:r w:rsidR="00462B6B" w:rsidRPr="001C069B">
        <w:rPr>
          <w:rFonts w:asciiTheme="minorEastAsia" w:hAnsiTheme="minorEastAsia" w:cs="宋体" w:hint="eastAsia"/>
          <w:color w:val="333333"/>
          <w:kern w:val="0"/>
          <w:sz w:val="24"/>
          <w:szCs w:val="24"/>
        </w:rPr>
        <w:t>约</w:t>
      </w:r>
      <w:r w:rsidR="006960E7" w:rsidRPr="001C069B">
        <w:rPr>
          <w:rFonts w:asciiTheme="minorEastAsia" w:hAnsiTheme="minorEastAsia" w:cs="宋体"/>
          <w:color w:val="333333"/>
          <w:kern w:val="0"/>
          <w:sz w:val="24"/>
          <w:szCs w:val="24"/>
        </w:rPr>
        <w:t>8024㎡），未到期80家（面积</w:t>
      </w:r>
      <w:r w:rsidR="00462B6B" w:rsidRPr="001C069B">
        <w:rPr>
          <w:rFonts w:asciiTheme="minorEastAsia" w:hAnsiTheme="minorEastAsia" w:cs="宋体" w:hint="eastAsia"/>
          <w:color w:val="333333"/>
          <w:kern w:val="0"/>
          <w:sz w:val="24"/>
          <w:szCs w:val="24"/>
        </w:rPr>
        <w:t>约</w:t>
      </w:r>
      <w:r w:rsidR="00462B6B" w:rsidRPr="001C069B">
        <w:rPr>
          <w:rFonts w:asciiTheme="minorEastAsia" w:hAnsiTheme="minorEastAsia" w:cs="宋体"/>
          <w:color w:val="333333"/>
          <w:kern w:val="0"/>
          <w:sz w:val="24"/>
          <w:szCs w:val="24"/>
        </w:rPr>
        <w:t>44230</w:t>
      </w:r>
      <w:r w:rsidR="006960E7" w:rsidRPr="001C069B">
        <w:rPr>
          <w:rFonts w:asciiTheme="minorEastAsia" w:hAnsiTheme="minorEastAsia" w:cs="宋体" w:hint="eastAsia"/>
          <w:color w:val="333333"/>
          <w:kern w:val="0"/>
          <w:sz w:val="24"/>
          <w:szCs w:val="24"/>
        </w:rPr>
        <w:t>㎡）</w:t>
      </w:r>
      <w:r w:rsidRPr="001C069B">
        <w:rPr>
          <w:rFonts w:asciiTheme="minorEastAsia" w:hAnsiTheme="minorEastAsia" w:cs="宋体" w:hint="eastAsia"/>
          <w:color w:val="333333"/>
          <w:kern w:val="0"/>
          <w:sz w:val="24"/>
          <w:szCs w:val="24"/>
        </w:rPr>
        <w:t>。</w:t>
      </w:r>
    </w:p>
    <w:p w:rsidR="00A93572" w:rsidRPr="001C069B" w:rsidRDefault="00A93572" w:rsidP="00A827AD">
      <w:pPr>
        <w:widowControl/>
        <w:spacing w:line="360" w:lineRule="auto"/>
        <w:jc w:val="left"/>
        <w:rPr>
          <w:rFonts w:asciiTheme="minorEastAsia" w:hAnsiTheme="minorEastAsia" w:cs="宋体"/>
          <w:color w:val="333333"/>
          <w:kern w:val="0"/>
          <w:sz w:val="24"/>
          <w:szCs w:val="24"/>
        </w:rPr>
      </w:pPr>
      <w:r w:rsidRPr="001C069B">
        <w:rPr>
          <w:rFonts w:asciiTheme="minorEastAsia" w:hAnsiTheme="minorEastAsia" w:cs="宋体" w:hint="eastAsia"/>
          <w:b/>
          <w:bCs/>
          <w:color w:val="333333"/>
          <w:kern w:val="0"/>
          <w:sz w:val="24"/>
          <w:szCs w:val="24"/>
        </w:rPr>
        <w:t>二、需求介绍</w:t>
      </w:r>
    </w:p>
    <w:p w:rsidR="00A93572" w:rsidRPr="001C069B" w:rsidRDefault="00A93572" w:rsidP="00A827AD">
      <w:pPr>
        <w:widowControl/>
        <w:spacing w:line="360" w:lineRule="auto"/>
        <w:jc w:val="left"/>
        <w:rPr>
          <w:rFonts w:asciiTheme="minorEastAsia" w:hAnsiTheme="minorEastAsia" w:cs="宋体"/>
          <w:color w:val="333333"/>
          <w:kern w:val="0"/>
          <w:sz w:val="24"/>
          <w:szCs w:val="24"/>
        </w:rPr>
      </w:pPr>
      <w:r w:rsidRPr="001C069B">
        <w:rPr>
          <w:rFonts w:asciiTheme="minorEastAsia" w:hAnsiTheme="minorEastAsia" w:cs="宋体" w:hint="eastAsia"/>
          <w:b/>
          <w:bCs/>
          <w:color w:val="333333"/>
          <w:kern w:val="0"/>
          <w:sz w:val="24"/>
          <w:szCs w:val="24"/>
        </w:rPr>
        <w:t>（一）服务方式</w:t>
      </w:r>
    </w:p>
    <w:p w:rsidR="00A93572" w:rsidRPr="001C069B" w:rsidRDefault="0001765C" w:rsidP="008C7B6B">
      <w:pPr>
        <w:widowControl/>
        <w:spacing w:line="360" w:lineRule="auto"/>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深圳市体育中心改造提升项目拆迁服务</w:t>
      </w:r>
      <w:r w:rsidR="00A93572" w:rsidRPr="001C069B">
        <w:rPr>
          <w:rFonts w:asciiTheme="minorEastAsia" w:hAnsiTheme="minorEastAsia" w:cs="宋体" w:hint="eastAsia"/>
          <w:color w:val="333333"/>
          <w:kern w:val="0"/>
          <w:sz w:val="24"/>
          <w:szCs w:val="24"/>
        </w:rPr>
        <w:t>。</w:t>
      </w:r>
    </w:p>
    <w:p w:rsidR="00A93572" w:rsidRPr="001C069B" w:rsidRDefault="00A93572" w:rsidP="00A827AD">
      <w:pPr>
        <w:widowControl/>
        <w:spacing w:line="360" w:lineRule="auto"/>
        <w:jc w:val="left"/>
        <w:rPr>
          <w:rFonts w:asciiTheme="minorEastAsia" w:hAnsiTheme="minorEastAsia" w:cs="宋体"/>
          <w:color w:val="333333"/>
          <w:kern w:val="0"/>
          <w:sz w:val="24"/>
          <w:szCs w:val="24"/>
        </w:rPr>
      </w:pPr>
      <w:r w:rsidRPr="001C069B">
        <w:rPr>
          <w:rFonts w:asciiTheme="minorEastAsia" w:hAnsiTheme="minorEastAsia" w:cs="宋体" w:hint="eastAsia"/>
          <w:b/>
          <w:bCs/>
          <w:color w:val="333333"/>
          <w:kern w:val="0"/>
          <w:sz w:val="24"/>
          <w:szCs w:val="24"/>
        </w:rPr>
        <w:t>（二）服务对象</w:t>
      </w:r>
    </w:p>
    <w:p w:rsidR="00A93572" w:rsidRPr="001C069B" w:rsidRDefault="004170CB"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深圳市体育中心运营管理有限公司。</w:t>
      </w:r>
    </w:p>
    <w:p w:rsidR="00A93572" w:rsidRPr="001C069B" w:rsidRDefault="00A93572" w:rsidP="00A827AD">
      <w:pPr>
        <w:widowControl/>
        <w:spacing w:line="360" w:lineRule="auto"/>
        <w:jc w:val="left"/>
        <w:rPr>
          <w:rFonts w:asciiTheme="minorEastAsia" w:hAnsiTheme="minorEastAsia" w:cs="宋体"/>
          <w:color w:val="333333"/>
          <w:kern w:val="0"/>
          <w:sz w:val="24"/>
          <w:szCs w:val="24"/>
        </w:rPr>
      </w:pPr>
      <w:r w:rsidRPr="001C069B">
        <w:rPr>
          <w:rFonts w:asciiTheme="minorEastAsia" w:hAnsiTheme="minorEastAsia" w:cs="宋体" w:hint="eastAsia"/>
          <w:b/>
          <w:bCs/>
          <w:color w:val="333333"/>
          <w:kern w:val="0"/>
          <w:sz w:val="24"/>
          <w:szCs w:val="24"/>
        </w:rPr>
        <w:t>（三）服务内容</w:t>
      </w:r>
    </w:p>
    <w:p w:rsidR="00AB2DF0" w:rsidRPr="00F85043" w:rsidRDefault="00AB2DF0" w:rsidP="00F85043">
      <w:pPr>
        <w:widowControl/>
        <w:spacing w:line="360" w:lineRule="auto"/>
        <w:ind w:firstLineChars="200" w:firstLine="480"/>
        <w:jc w:val="left"/>
        <w:rPr>
          <w:rFonts w:asciiTheme="minorEastAsia" w:hAnsiTheme="minorEastAsia" w:cs="宋体"/>
          <w:color w:val="333333"/>
          <w:kern w:val="0"/>
          <w:sz w:val="24"/>
          <w:szCs w:val="24"/>
        </w:rPr>
      </w:pPr>
      <w:r w:rsidRPr="00F85043">
        <w:rPr>
          <w:rFonts w:asciiTheme="minorEastAsia" w:hAnsiTheme="minorEastAsia" w:cs="宋体" w:hint="eastAsia"/>
          <w:color w:val="333333"/>
          <w:kern w:val="0"/>
          <w:sz w:val="24"/>
          <w:szCs w:val="24"/>
        </w:rPr>
        <w:lastRenderedPageBreak/>
        <w:t>接受甲方委托的全程技术单位的统筹、指导，并负责开展谈判</w:t>
      </w:r>
      <w:r w:rsidR="00513DDB" w:rsidRPr="00F85043">
        <w:rPr>
          <w:rFonts w:asciiTheme="minorEastAsia" w:hAnsiTheme="minorEastAsia" w:cs="宋体" w:hint="eastAsia"/>
          <w:color w:val="333333"/>
          <w:kern w:val="0"/>
          <w:sz w:val="24"/>
          <w:szCs w:val="24"/>
        </w:rPr>
        <w:t>、</w:t>
      </w:r>
      <w:r w:rsidRPr="00F85043">
        <w:rPr>
          <w:rFonts w:asciiTheme="minorEastAsia" w:hAnsiTheme="minorEastAsia" w:cs="宋体" w:hint="eastAsia"/>
          <w:color w:val="333333"/>
          <w:kern w:val="0"/>
          <w:sz w:val="24"/>
          <w:szCs w:val="24"/>
        </w:rPr>
        <w:t>签约、清场等相关工作，具体包括：</w:t>
      </w:r>
    </w:p>
    <w:p w:rsidR="00AB2DF0" w:rsidRPr="00F85043" w:rsidRDefault="00AB2DF0" w:rsidP="00F85043">
      <w:pPr>
        <w:widowControl/>
        <w:spacing w:line="360" w:lineRule="auto"/>
        <w:ind w:firstLineChars="200" w:firstLine="480"/>
        <w:jc w:val="left"/>
        <w:rPr>
          <w:rFonts w:asciiTheme="minorEastAsia" w:hAnsiTheme="minorEastAsia" w:cs="宋体"/>
          <w:color w:val="333333"/>
          <w:kern w:val="0"/>
          <w:sz w:val="24"/>
          <w:szCs w:val="24"/>
        </w:rPr>
      </w:pPr>
      <w:r w:rsidRPr="00F85043">
        <w:rPr>
          <w:rFonts w:asciiTheme="minorEastAsia" w:hAnsiTheme="minorEastAsia" w:cs="宋体" w:hint="eastAsia"/>
          <w:color w:val="333333"/>
          <w:kern w:val="0"/>
          <w:sz w:val="24"/>
          <w:szCs w:val="24"/>
        </w:rPr>
        <w:t>1、现状进行摸底调研，基础资料梳理及数据库建立；</w:t>
      </w:r>
    </w:p>
    <w:p w:rsidR="00AB2DF0" w:rsidRPr="00F85043" w:rsidRDefault="00AB2DF0" w:rsidP="00F85043">
      <w:pPr>
        <w:widowControl/>
        <w:spacing w:line="360" w:lineRule="auto"/>
        <w:ind w:firstLineChars="200" w:firstLine="480"/>
        <w:jc w:val="left"/>
        <w:rPr>
          <w:rFonts w:asciiTheme="minorEastAsia" w:hAnsiTheme="minorEastAsia" w:cs="宋体"/>
          <w:color w:val="333333"/>
          <w:kern w:val="0"/>
          <w:sz w:val="24"/>
          <w:szCs w:val="24"/>
        </w:rPr>
      </w:pPr>
      <w:r w:rsidRPr="00F85043">
        <w:rPr>
          <w:rFonts w:asciiTheme="minorEastAsia" w:hAnsiTheme="minorEastAsia" w:cs="宋体" w:hint="eastAsia"/>
          <w:color w:val="333333"/>
          <w:kern w:val="0"/>
          <w:sz w:val="24"/>
          <w:szCs w:val="24"/>
        </w:rPr>
        <w:t>2、制定工作完成计划及时间进度表；</w:t>
      </w:r>
    </w:p>
    <w:p w:rsidR="00AB2DF0" w:rsidRPr="00F85043" w:rsidRDefault="00AB2DF0" w:rsidP="00F85043">
      <w:pPr>
        <w:widowControl/>
        <w:spacing w:line="360" w:lineRule="auto"/>
        <w:ind w:firstLineChars="200" w:firstLine="480"/>
        <w:jc w:val="left"/>
        <w:rPr>
          <w:rFonts w:asciiTheme="minorEastAsia" w:hAnsiTheme="minorEastAsia" w:cs="宋体"/>
          <w:color w:val="333333"/>
          <w:kern w:val="0"/>
          <w:sz w:val="24"/>
          <w:szCs w:val="24"/>
        </w:rPr>
      </w:pPr>
      <w:r w:rsidRPr="00F85043">
        <w:rPr>
          <w:rFonts w:asciiTheme="minorEastAsia" w:hAnsiTheme="minorEastAsia" w:cs="宋体" w:hint="eastAsia"/>
          <w:color w:val="333333"/>
          <w:kern w:val="0"/>
          <w:sz w:val="24"/>
          <w:szCs w:val="24"/>
        </w:rPr>
        <w:t xml:space="preserve">3、依法依规、科学合理的制定周全可行的拆迁方案，做好报告及解释工作，获得项目领导机构批准认可后，按此方案有序开展与租户的谈判、沟通、直至清场或收回等工作。 </w:t>
      </w:r>
    </w:p>
    <w:p w:rsidR="00AB2DF0" w:rsidRPr="00F85043" w:rsidRDefault="00AB2DF0" w:rsidP="00F85043">
      <w:pPr>
        <w:widowControl/>
        <w:spacing w:line="360" w:lineRule="auto"/>
        <w:ind w:firstLineChars="200" w:firstLine="480"/>
        <w:jc w:val="left"/>
        <w:rPr>
          <w:rFonts w:asciiTheme="minorEastAsia" w:hAnsiTheme="minorEastAsia" w:cs="宋体"/>
          <w:color w:val="333333"/>
          <w:kern w:val="0"/>
          <w:sz w:val="24"/>
          <w:szCs w:val="24"/>
        </w:rPr>
      </w:pPr>
      <w:r w:rsidRPr="00F85043">
        <w:rPr>
          <w:rFonts w:asciiTheme="minorEastAsia" w:hAnsiTheme="minorEastAsia" w:cs="宋体" w:hint="eastAsia"/>
          <w:color w:val="333333"/>
          <w:kern w:val="0"/>
          <w:sz w:val="24"/>
          <w:szCs w:val="24"/>
        </w:rPr>
        <w:t>4、下发改造公函及清退通知书，收集信息整理；</w:t>
      </w:r>
    </w:p>
    <w:p w:rsidR="00AB2DF0" w:rsidRPr="00F85043" w:rsidRDefault="00AB2DF0" w:rsidP="00F85043">
      <w:pPr>
        <w:widowControl/>
        <w:spacing w:line="360" w:lineRule="auto"/>
        <w:ind w:firstLineChars="200" w:firstLine="480"/>
        <w:jc w:val="left"/>
        <w:rPr>
          <w:rFonts w:asciiTheme="minorEastAsia" w:hAnsiTheme="minorEastAsia" w:cs="宋体"/>
          <w:color w:val="333333"/>
          <w:kern w:val="0"/>
          <w:sz w:val="24"/>
          <w:szCs w:val="24"/>
        </w:rPr>
      </w:pPr>
      <w:r w:rsidRPr="00F85043">
        <w:rPr>
          <w:rFonts w:asciiTheme="minorEastAsia" w:hAnsiTheme="minorEastAsia" w:cs="宋体" w:hint="eastAsia"/>
          <w:color w:val="333333"/>
          <w:kern w:val="0"/>
          <w:sz w:val="24"/>
          <w:szCs w:val="24"/>
        </w:rPr>
        <w:t>5、负责清拆的政策宣传、解释、解答，对不能解答的进行记录；</w:t>
      </w:r>
    </w:p>
    <w:p w:rsidR="00AB2DF0" w:rsidRPr="00F85043" w:rsidRDefault="00AB2DF0" w:rsidP="00F85043">
      <w:pPr>
        <w:widowControl/>
        <w:spacing w:line="360" w:lineRule="auto"/>
        <w:ind w:firstLineChars="200" w:firstLine="480"/>
        <w:jc w:val="left"/>
        <w:rPr>
          <w:rFonts w:asciiTheme="minorEastAsia" w:hAnsiTheme="minorEastAsia" w:cs="宋体"/>
          <w:color w:val="333333"/>
          <w:kern w:val="0"/>
          <w:sz w:val="24"/>
          <w:szCs w:val="24"/>
        </w:rPr>
      </w:pPr>
      <w:r w:rsidRPr="00F85043">
        <w:rPr>
          <w:rFonts w:asciiTheme="minorEastAsia" w:hAnsiTheme="minorEastAsia" w:cs="宋体" w:hint="eastAsia"/>
          <w:color w:val="333333"/>
          <w:kern w:val="0"/>
          <w:sz w:val="24"/>
          <w:szCs w:val="24"/>
        </w:rPr>
        <w:t>6、负责项目范围内所有被搬迁人的商务谈判工作；</w:t>
      </w:r>
    </w:p>
    <w:p w:rsidR="00AB2DF0" w:rsidRPr="00F85043" w:rsidRDefault="00AB2DF0" w:rsidP="00F85043">
      <w:pPr>
        <w:widowControl/>
        <w:spacing w:line="360" w:lineRule="auto"/>
        <w:ind w:firstLineChars="200" w:firstLine="480"/>
        <w:jc w:val="left"/>
        <w:rPr>
          <w:rFonts w:asciiTheme="minorEastAsia" w:hAnsiTheme="minorEastAsia" w:cs="宋体"/>
          <w:color w:val="333333"/>
          <w:kern w:val="0"/>
          <w:sz w:val="24"/>
          <w:szCs w:val="24"/>
        </w:rPr>
      </w:pPr>
      <w:r w:rsidRPr="00F85043">
        <w:rPr>
          <w:rFonts w:asciiTheme="minorEastAsia" w:hAnsiTheme="minorEastAsia" w:cs="宋体" w:hint="eastAsia"/>
          <w:color w:val="333333"/>
          <w:kern w:val="0"/>
          <w:sz w:val="24"/>
          <w:szCs w:val="24"/>
        </w:rPr>
        <w:t>7、制定维稳、安保工作方案和应急事故处置预案，并组织实施。发生紧急事件，按预案及时处置防止发生重大舆情和伤亡事故。</w:t>
      </w:r>
    </w:p>
    <w:p w:rsidR="00AB2DF0" w:rsidRPr="00F85043" w:rsidRDefault="00AB2DF0" w:rsidP="00F85043">
      <w:pPr>
        <w:widowControl/>
        <w:spacing w:line="360" w:lineRule="auto"/>
        <w:ind w:firstLineChars="200" w:firstLine="480"/>
        <w:jc w:val="left"/>
        <w:rPr>
          <w:rFonts w:asciiTheme="minorEastAsia" w:hAnsiTheme="minorEastAsia" w:cs="宋体"/>
          <w:color w:val="333333"/>
          <w:kern w:val="0"/>
          <w:sz w:val="24"/>
          <w:szCs w:val="24"/>
        </w:rPr>
      </w:pPr>
      <w:r w:rsidRPr="00F85043">
        <w:rPr>
          <w:rFonts w:asciiTheme="minorEastAsia" w:hAnsiTheme="minorEastAsia" w:cs="宋体"/>
          <w:color w:val="333333"/>
          <w:kern w:val="0"/>
          <w:sz w:val="24"/>
          <w:szCs w:val="24"/>
        </w:rPr>
        <w:t>8、在项目负责单位配合下，积极</w:t>
      </w:r>
      <w:r w:rsidRPr="00F85043">
        <w:rPr>
          <w:rFonts w:asciiTheme="minorEastAsia" w:hAnsiTheme="minorEastAsia" w:cs="宋体" w:hint="eastAsia"/>
          <w:color w:val="333333"/>
          <w:kern w:val="0"/>
          <w:sz w:val="24"/>
          <w:szCs w:val="24"/>
        </w:rPr>
        <w:t>主动的与政府相关部门（包括但不限于：街道办、城管、公安等机构）汇报、沟通，得到政府相关部门的支持，形成有效的联动机制。</w:t>
      </w:r>
    </w:p>
    <w:p w:rsidR="00AB2DF0" w:rsidRPr="00F85043" w:rsidRDefault="00AB2DF0" w:rsidP="00F85043">
      <w:pPr>
        <w:widowControl/>
        <w:spacing w:line="360" w:lineRule="auto"/>
        <w:ind w:firstLineChars="200" w:firstLine="480"/>
        <w:jc w:val="left"/>
        <w:rPr>
          <w:rFonts w:asciiTheme="minorEastAsia" w:hAnsiTheme="minorEastAsia" w:cs="宋体"/>
          <w:color w:val="333333"/>
          <w:kern w:val="0"/>
          <w:sz w:val="24"/>
          <w:szCs w:val="24"/>
        </w:rPr>
      </w:pPr>
      <w:r w:rsidRPr="00F85043">
        <w:rPr>
          <w:rFonts w:asciiTheme="minorEastAsia" w:hAnsiTheme="minorEastAsia" w:cs="宋体" w:hint="eastAsia"/>
          <w:color w:val="333333"/>
          <w:kern w:val="0"/>
          <w:sz w:val="24"/>
          <w:szCs w:val="24"/>
        </w:rPr>
        <w:t>9</w:t>
      </w:r>
      <w:r w:rsidRPr="00F85043">
        <w:rPr>
          <w:rFonts w:asciiTheme="minorEastAsia" w:hAnsiTheme="minorEastAsia" w:cs="宋体"/>
          <w:color w:val="333333"/>
          <w:kern w:val="0"/>
          <w:sz w:val="24"/>
          <w:szCs w:val="24"/>
        </w:rPr>
        <w:t>、协助</w:t>
      </w:r>
      <w:r w:rsidRPr="00F85043">
        <w:rPr>
          <w:rFonts w:asciiTheme="minorEastAsia" w:hAnsiTheme="minorEastAsia" w:cs="宋体" w:hint="eastAsia"/>
          <w:color w:val="333333"/>
          <w:kern w:val="0"/>
          <w:sz w:val="24"/>
          <w:szCs w:val="24"/>
        </w:rPr>
        <w:t>清拆</w:t>
      </w:r>
      <w:r w:rsidRPr="00F85043">
        <w:rPr>
          <w:rFonts w:asciiTheme="minorEastAsia" w:hAnsiTheme="minorEastAsia" w:cs="宋体"/>
          <w:color w:val="333333"/>
          <w:kern w:val="0"/>
          <w:sz w:val="24"/>
          <w:szCs w:val="24"/>
        </w:rPr>
        <w:t>项目的</w:t>
      </w:r>
      <w:r w:rsidRPr="00F85043">
        <w:rPr>
          <w:rFonts w:asciiTheme="minorEastAsia" w:hAnsiTheme="minorEastAsia" w:cs="宋体" w:hint="eastAsia"/>
          <w:color w:val="333333"/>
          <w:kern w:val="0"/>
          <w:sz w:val="24"/>
          <w:szCs w:val="24"/>
        </w:rPr>
        <w:t>审计工作。</w:t>
      </w:r>
    </w:p>
    <w:p w:rsidR="00A93572" w:rsidRPr="001C069B" w:rsidRDefault="00A93572" w:rsidP="00A827AD">
      <w:pPr>
        <w:widowControl/>
        <w:spacing w:line="360" w:lineRule="auto"/>
        <w:jc w:val="left"/>
        <w:rPr>
          <w:rFonts w:asciiTheme="minorEastAsia" w:hAnsiTheme="minorEastAsia" w:cs="宋体"/>
          <w:color w:val="333333"/>
          <w:kern w:val="0"/>
          <w:sz w:val="24"/>
          <w:szCs w:val="24"/>
        </w:rPr>
      </w:pPr>
      <w:r w:rsidRPr="001C069B">
        <w:rPr>
          <w:rFonts w:asciiTheme="minorEastAsia" w:hAnsiTheme="minorEastAsia" w:cs="宋体" w:hint="eastAsia"/>
          <w:b/>
          <w:bCs/>
          <w:color w:val="333333"/>
          <w:kern w:val="0"/>
          <w:sz w:val="24"/>
          <w:szCs w:val="24"/>
        </w:rPr>
        <w:t>（四）服务期限</w:t>
      </w:r>
    </w:p>
    <w:p w:rsidR="00A93572" w:rsidRPr="00594CE3" w:rsidRDefault="00BC1D79" w:rsidP="00AF3E9C">
      <w:pPr>
        <w:widowControl/>
        <w:ind w:firstLineChars="200" w:firstLine="480"/>
        <w:jc w:val="left"/>
        <w:rPr>
          <w:rFonts w:asciiTheme="minorEastAsia" w:hAnsiTheme="minorEastAsia"/>
          <w:b/>
          <w:szCs w:val="21"/>
        </w:rPr>
      </w:pPr>
      <w:r w:rsidRPr="001C069B">
        <w:rPr>
          <w:rFonts w:asciiTheme="minorEastAsia" w:hAnsiTheme="minorEastAsia" w:cs="宋体"/>
          <w:color w:val="333333"/>
          <w:kern w:val="0"/>
          <w:sz w:val="24"/>
          <w:szCs w:val="24"/>
        </w:rPr>
        <w:t>本项目服务期限：</w:t>
      </w:r>
      <w:r w:rsidR="007E23CB" w:rsidRPr="00AF3E9C">
        <w:rPr>
          <w:rFonts w:asciiTheme="minorEastAsia" w:hAnsiTheme="minorEastAsia" w:cs="宋体" w:hint="eastAsia"/>
          <w:color w:val="333333"/>
          <w:kern w:val="0"/>
          <w:sz w:val="24"/>
          <w:szCs w:val="24"/>
        </w:rPr>
        <w:t>合同</w:t>
      </w:r>
      <w:proofErr w:type="gramStart"/>
      <w:r w:rsidR="007E23CB" w:rsidRPr="00AF3E9C">
        <w:rPr>
          <w:rFonts w:asciiTheme="minorEastAsia" w:hAnsiTheme="minorEastAsia" w:cs="宋体" w:hint="eastAsia"/>
          <w:color w:val="333333"/>
          <w:kern w:val="0"/>
          <w:sz w:val="24"/>
          <w:szCs w:val="24"/>
        </w:rPr>
        <w:t>签定</w:t>
      </w:r>
      <w:proofErr w:type="gramEnd"/>
      <w:r w:rsidR="007E23CB" w:rsidRPr="00AF3E9C">
        <w:rPr>
          <w:rFonts w:asciiTheme="minorEastAsia" w:hAnsiTheme="minorEastAsia" w:cs="宋体" w:hint="eastAsia"/>
          <w:color w:val="333333"/>
          <w:kern w:val="0"/>
          <w:sz w:val="24"/>
          <w:szCs w:val="24"/>
        </w:rPr>
        <w:t>之日起至项目结束（项目结束是</w:t>
      </w:r>
      <w:proofErr w:type="gramStart"/>
      <w:r w:rsidR="007E23CB" w:rsidRPr="00AF3E9C">
        <w:rPr>
          <w:rFonts w:asciiTheme="minorEastAsia" w:hAnsiTheme="minorEastAsia" w:cs="宋体" w:hint="eastAsia"/>
          <w:color w:val="333333"/>
          <w:kern w:val="0"/>
          <w:sz w:val="24"/>
          <w:szCs w:val="24"/>
        </w:rPr>
        <w:t>指清租完成</w:t>
      </w:r>
      <w:proofErr w:type="gramEnd"/>
      <w:r w:rsidR="007E23CB" w:rsidRPr="00AF3E9C">
        <w:rPr>
          <w:rFonts w:asciiTheme="minorEastAsia" w:hAnsiTheme="minorEastAsia" w:cs="宋体" w:hint="eastAsia"/>
          <w:color w:val="333333"/>
          <w:kern w:val="0"/>
          <w:sz w:val="24"/>
          <w:szCs w:val="24"/>
        </w:rPr>
        <w:t>，所有租户完成搬迁，招标人收回所有物业或实际控制该物业）</w:t>
      </w:r>
      <w:r w:rsidR="007E23CB">
        <w:rPr>
          <w:rFonts w:asciiTheme="minorEastAsia" w:hAnsiTheme="minorEastAsia" w:cs="宋体" w:hint="eastAsia"/>
          <w:color w:val="333333"/>
          <w:kern w:val="0"/>
          <w:sz w:val="24"/>
          <w:szCs w:val="24"/>
        </w:rPr>
        <w:t>，</w:t>
      </w:r>
      <w:r w:rsidR="001C069B" w:rsidRPr="001C069B">
        <w:rPr>
          <w:rFonts w:asciiTheme="minorEastAsia" w:hAnsiTheme="minorEastAsia" w:cs="宋体" w:hint="eastAsia"/>
          <w:color w:val="333333"/>
          <w:kern w:val="0"/>
          <w:sz w:val="24"/>
          <w:szCs w:val="24"/>
        </w:rPr>
        <w:t>并完成招标人委托的相关工作。</w:t>
      </w:r>
    </w:p>
    <w:p w:rsidR="00FE3A0E" w:rsidRPr="001C069B" w:rsidRDefault="00355ACB" w:rsidP="00A827AD">
      <w:pPr>
        <w:widowControl/>
        <w:spacing w:line="360" w:lineRule="auto"/>
        <w:jc w:val="left"/>
        <w:rPr>
          <w:rFonts w:asciiTheme="minorEastAsia" w:hAnsiTheme="minorEastAsia" w:cs="宋体"/>
          <w:b/>
          <w:bCs/>
          <w:color w:val="333333"/>
          <w:kern w:val="0"/>
          <w:sz w:val="24"/>
          <w:szCs w:val="24"/>
        </w:rPr>
      </w:pPr>
      <w:r w:rsidRPr="001C069B">
        <w:rPr>
          <w:rFonts w:asciiTheme="minorEastAsia" w:hAnsiTheme="minorEastAsia" w:cs="宋体" w:hint="eastAsia"/>
          <w:b/>
          <w:bCs/>
          <w:color w:val="333333"/>
          <w:kern w:val="0"/>
          <w:sz w:val="24"/>
          <w:szCs w:val="24"/>
        </w:rPr>
        <w:t>（五）</w:t>
      </w:r>
      <w:r w:rsidR="00FE3A0E" w:rsidRPr="001C069B">
        <w:rPr>
          <w:rFonts w:asciiTheme="minorEastAsia" w:hAnsiTheme="minorEastAsia" w:cs="宋体" w:hint="eastAsia"/>
          <w:b/>
          <w:bCs/>
          <w:color w:val="333333"/>
          <w:kern w:val="0"/>
          <w:sz w:val="24"/>
          <w:szCs w:val="24"/>
        </w:rPr>
        <w:t>服务团队要求</w:t>
      </w:r>
    </w:p>
    <w:p w:rsidR="00FE3A0E" w:rsidRPr="00594CE3" w:rsidRDefault="00377178" w:rsidP="00AF3E9C">
      <w:pPr>
        <w:widowControl/>
        <w:ind w:firstLineChars="200" w:firstLine="480"/>
        <w:jc w:val="left"/>
        <w:rPr>
          <w:rFonts w:asciiTheme="minorEastAsia" w:hAnsiTheme="minorEastAsia"/>
          <w:szCs w:val="21"/>
        </w:rPr>
      </w:pPr>
      <w:r w:rsidRPr="00AF3E9C">
        <w:rPr>
          <w:rFonts w:asciiTheme="minorEastAsia" w:hAnsiTheme="minorEastAsia" w:cs="宋体" w:hint="eastAsia"/>
          <w:color w:val="333333"/>
          <w:kern w:val="0"/>
          <w:sz w:val="24"/>
          <w:szCs w:val="24"/>
        </w:rPr>
        <w:t>在接受委托后的服务期内，中标人派驻现场的服务团队人员数量不得少于</w:t>
      </w:r>
      <w:r w:rsidR="00124923">
        <w:rPr>
          <w:rFonts w:asciiTheme="minorEastAsia" w:hAnsiTheme="minorEastAsia" w:cs="宋体" w:hint="eastAsia"/>
          <w:color w:val="333333"/>
          <w:kern w:val="0"/>
          <w:sz w:val="24"/>
          <w:szCs w:val="24"/>
        </w:rPr>
        <w:t>8</w:t>
      </w:r>
      <w:r w:rsidRPr="00AF3E9C">
        <w:rPr>
          <w:rFonts w:asciiTheme="minorEastAsia" w:hAnsiTheme="minorEastAsia" w:cs="宋体"/>
          <w:color w:val="333333"/>
          <w:kern w:val="0"/>
          <w:sz w:val="24"/>
          <w:szCs w:val="24"/>
        </w:rPr>
        <w:t>人，驻点项目经理1名，副经理1名，</w:t>
      </w:r>
      <w:r w:rsidRPr="00AF3E9C">
        <w:rPr>
          <w:rFonts w:asciiTheme="minorEastAsia" w:hAnsiTheme="minorEastAsia" w:cs="宋体" w:hint="eastAsia"/>
          <w:color w:val="333333"/>
          <w:kern w:val="0"/>
          <w:sz w:val="24"/>
          <w:szCs w:val="24"/>
        </w:rPr>
        <w:t>团队</w:t>
      </w:r>
      <w:r w:rsidR="001C069B" w:rsidRPr="00AF3E9C">
        <w:rPr>
          <w:rFonts w:asciiTheme="minorEastAsia" w:hAnsiTheme="minorEastAsia" w:cs="宋体" w:hint="eastAsia"/>
          <w:color w:val="333333"/>
          <w:kern w:val="0"/>
          <w:sz w:val="24"/>
          <w:szCs w:val="24"/>
        </w:rPr>
        <w:t>经理</w:t>
      </w:r>
      <w:r w:rsidRPr="00AF3E9C">
        <w:rPr>
          <w:rFonts w:asciiTheme="minorEastAsia" w:hAnsiTheme="minorEastAsia" w:cs="宋体" w:hint="eastAsia"/>
          <w:color w:val="333333"/>
          <w:kern w:val="0"/>
          <w:sz w:val="24"/>
          <w:szCs w:val="24"/>
        </w:rPr>
        <w:t>必须具有搬迁</w:t>
      </w:r>
      <w:r w:rsidR="00AA0601">
        <w:rPr>
          <w:rFonts w:asciiTheme="minorEastAsia" w:hAnsiTheme="minorEastAsia" w:cs="宋体" w:hint="eastAsia"/>
          <w:color w:val="333333"/>
          <w:kern w:val="0"/>
          <w:sz w:val="24"/>
          <w:szCs w:val="24"/>
        </w:rPr>
        <w:t>、</w:t>
      </w:r>
      <w:r w:rsidRPr="00AF3E9C">
        <w:rPr>
          <w:rFonts w:asciiTheme="minorEastAsia" w:hAnsiTheme="minorEastAsia" w:cs="宋体" w:hint="eastAsia"/>
          <w:color w:val="333333"/>
          <w:kern w:val="0"/>
          <w:sz w:val="24"/>
          <w:szCs w:val="24"/>
        </w:rPr>
        <w:t>谈判类项目经验。中标人不得随意更换项目负责人和项目组成员。服务期满后，根据工作需要，按甲方要求安排部分工作人员留驻项目现场协助甲方完成后续工作。</w:t>
      </w:r>
      <w:r w:rsidR="00FE3A0E" w:rsidRPr="00AF3E9C">
        <w:rPr>
          <w:rFonts w:asciiTheme="minorEastAsia" w:hAnsiTheme="minorEastAsia" w:cs="宋体" w:hint="eastAsia"/>
          <w:color w:val="333333"/>
          <w:kern w:val="0"/>
          <w:sz w:val="24"/>
          <w:szCs w:val="24"/>
        </w:rPr>
        <w:t>。</w:t>
      </w:r>
      <w:r w:rsidR="00355ACB" w:rsidRPr="00594CE3">
        <w:rPr>
          <w:rFonts w:asciiTheme="minorEastAsia" w:hAnsiTheme="minorEastAsia"/>
          <w:szCs w:val="21"/>
        </w:rPr>
        <w:t xml:space="preserve"> </w:t>
      </w:r>
    </w:p>
    <w:p w:rsidR="00355ACB" w:rsidRPr="001C069B" w:rsidRDefault="00FE3A0E" w:rsidP="00A827AD">
      <w:pPr>
        <w:widowControl/>
        <w:spacing w:line="360" w:lineRule="auto"/>
        <w:jc w:val="left"/>
        <w:rPr>
          <w:rFonts w:asciiTheme="minorEastAsia" w:hAnsiTheme="minorEastAsia" w:cs="宋体"/>
          <w:b/>
          <w:bCs/>
          <w:color w:val="333333"/>
          <w:kern w:val="0"/>
          <w:sz w:val="24"/>
          <w:szCs w:val="24"/>
        </w:rPr>
      </w:pPr>
      <w:r w:rsidRPr="001C069B">
        <w:rPr>
          <w:rFonts w:asciiTheme="minorEastAsia" w:hAnsiTheme="minorEastAsia" w:cs="宋体" w:hint="eastAsia"/>
          <w:b/>
          <w:bCs/>
          <w:color w:val="333333"/>
          <w:kern w:val="0"/>
          <w:sz w:val="24"/>
          <w:szCs w:val="24"/>
        </w:rPr>
        <w:t>（六）</w:t>
      </w:r>
      <w:r w:rsidR="00355ACB" w:rsidRPr="001C069B">
        <w:rPr>
          <w:rFonts w:asciiTheme="minorEastAsia" w:hAnsiTheme="minorEastAsia" w:cs="宋体" w:hint="eastAsia"/>
          <w:b/>
          <w:bCs/>
          <w:color w:val="333333"/>
          <w:kern w:val="0"/>
          <w:sz w:val="24"/>
          <w:szCs w:val="24"/>
        </w:rPr>
        <w:t>报价要求</w:t>
      </w:r>
    </w:p>
    <w:p w:rsidR="00FE3A0E" w:rsidRPr="00AF3E9C" w:rsidRDefault="00355ACB" w:rsidP="00AF3E9C">
      <w:pPr>
        <w:widowControl/>
        <w:ind w:firstLineChars="200" w:firstLine="480"/>
        <w:jc w:val="left"/>
        <w:rPr>
          <w:rFonts w:asciiTheme="minorEastAsia" w:hAnsiTheme="minorEastAsia" w:cs="宋体"/>
          <w:color w:val="333333"/>
          <w:kern w:val="0"/>
          <w:sz w:val="24"/>
          <w:szCs w:val="24"/>
        </w:rPr>
      </w:pPr>
      <w:r w:rsidRPr="00AF3E9C">
        <w:rPr>
          <w:rFonts w:asciiTheme="minorEastAsia" w:hAnsiTheme="minorEastAsia" w:cs="宋体" w:hint="eastAsia"/>
          <w:color w:val="333333"/>
          <w:kern w:val="0"/>
          <w:sz w:val="24"/>
          <w:szCs w:val="24"/>
        </w:rPr>
        <w:t>投标报价是完成本</w:t>
      </w:r>
      <w:r w:rsidR="0077792E" w:rsidRPr="00AF3E9C">
        <w:rPr>
          <w:rFonts w:asciiTheme="minorEastAsia" w:hAnsiTheme="minorEastAsia" w:cs="宋体" w:hint="eastAsia"/>
          <w:color w:val="333333"/>
          <w:kern w:val="0"/>
          <w:sz w:val="24"/>
          <w:szCs w:val="24"/>
        </w:rPr>
        <w:t>本项目招标范围所有服务的全部费用</w:t>
      </w:r>
      <w:r w:rsidRPr="00AF3E9C">
        <w:rPr>
          <w:rFonts w:asciiTheme="minorEastAsia" w:hAnsiTheme="minorEastAsia" w:cs="宋体" w:hint="eastAsia"/>
          <w:color w:val="333333"/>
          <w:kern w:val="0"/>
          <w:sz w:val="24"/>
          <w:szCs w:val="24"/>
        </w:rPr>
        <w:t>。全部费用包括但不限于</w:t>
      </w:r>
      <w:proofErr w:type="gramStart"/>
      <w:r w:rsidRPr="00AF3E9C">
        <w:rPr>
          <w:rFonts w:asciiTheme="minorEastAsia" w:hAnsiTheme="minorEastAsia" w:cs="宋体" w:hint="eastAsia"/>
          <w:color w:val="333333"/>
          <w:kern w:val="0"/>
          <w:sz w:val="24"/>
          <w:szCs w:val="24"/>
        </w:rPr>
        <w:t>本服务</w:t>
      </w:r>
      <w:proofErr w:type="gramEnd"/>
      <w:r w:rsidRPr="00AF3E9C">
        <w:rPr>
          <w:rFonts w:asciiTheme="minorEastAsia" w:hAnsiTheme="minorEastAsia" w:cs="宋体" w:hint="eastAsia"/>
          <w:color w:val="333333"/>
          <w:kern w:val="0"/>
          <w:sz w:val="24"/>
          <w:szCs w:val="24"/>
        </w:rPr>
        <w:t>项目人员工资、加班费、保险费、办公费、管理费、不可预见费及利润、税金等本项目服务工作相关的一切费用。</w:t>
      </w:r>
    </w:p>
    <w:p w:rsidR="00A93572" w:rsidRPr="001C069B" w:rsidRDefault="00A93572" w:rsidP="00A827AD">
      <w:pPr>
        <w:widowControl/>
        <w:spacing w:line="360" w:lineRule="auto"/>
        <w:jc w:val="left"/>
        <w:rPr>
          <w:rFonts w:asciiTheme="minorEastAsia" w:hAnsiTheme="minorEastAsia" w:cs="宋体"/>
          <w:color w:val="333333"/>
          <w:kern w:val="0"/>
          <w:sz w:val="24"/>
          <w:szCs w:val="24"/>
        </w:rPr>
      </w:pPr>
      <w:r w:rsidRPr="001C069B">
        <w:rPr>
          <w:rFonts w:asciiTheme="minorEastAsia" w:hAnsiTheme="minorEastAsia" w:cs="宋体" w:hint="eastAsia"/>
          <w:b/>
          <w:bCs/>
          <w:color w:val="333333"/>
          <w:kern w:val="0"/>
          <w:sz w:val="24"/>
          <w:szCs w:val="24"/>
        </w:rPr>
        <w:t>三、投标人资格要求</w:t>
      </w:r>
    </w:p>
    <w:p w:rsidR="00A93572" w:rsidRPr="001C069B" w:rsidRDefault="00A93572"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投标人应同时具备以下条件：</w:t>
      </w:r>
    </w:p>
    <w:p w:rsidR="008D2B51" w:rsidRPr="001C069B" w:rsidRDefault="008D2B51" w:rsidP="008D2B51">
      <w:pPr>
        <w:widowControl/>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1.投标人必须是在中华人民共和国境内注册并具备独立法人资格。</w:t>
      </w:r>
    </w:p>
    <w:p w:rsidR="001C069B" w:rsidRPr="001C069B" w:rsidRDefault="001C069B" w:rsidP="008D2B51">
      <w:pPr>
        <w:widowControl/>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color w:val="333333"/>
          <w:kern w:val="0"/>
          <w:sz w:val="24"/>
          <w:szCs w:val="24"/>
        </w:rPr>
        <w:t>2.投标人有</w:t>
      </w:r>
      <w:r w:rsidRPr="001C069B">
        <w:rPr>
          <w:rFonts w:asciiTheme="minorEastAsia" w:hAnsiTheme="minorEastAsia" w:cs="宋体" w:hint="eastAsia"/>
          <w:color w:val="333333"/>
          <w:kern w:val="0"/>
          <w:sz w:val="24"/>
          <w:szCs w:val="24"/>
        </w:rPr>
        <w:t>同类项目经验；</w:t>
      </w:r>
    </w:p>
    <w:p w:rsidR="001C069B" w:rsidRPr="001C069B" w:rsidRDefault="001C069B" w:rsidP="008D2B51">
      <w:pPr>
        <w:widowControl/>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color w:val="333333"/>
          <w:kern w:val="0"/>
          <w:sz w:val="24"/>
          <w:szCs w:val="24"/>
        </w:rPr>
        <w:t>3．本项目不接受联合体投标。</w:t>
      </w:r>
    </w:p>
    <w:p w:rsidR="00A93572" w:rsidRPr="001C069B" w:rsidRDefault="00A93572" w:rsidP="00684071">
      <w:pPr>
        <w:widowControl/>
        <w:ind w:firstLineChars="200" w:firstLine="480"/>
        <w:jc w:val="left"/>
        <w:rPr>
          <w:rFonts w:asciiTheme="minorEastAsia" w:hAnsiTheme="minorEastAsia" w:cs="宋体"/>
          <w:color w:val="333333"/>
          <w:kern w:val="0"/>
          <w:sz w:val="24"/>
          <w:szCs w:val="24"/>
        </w:rPr>
      </w:pPr>
    </w:p>
    <w:p w:rsidR="00A93572" w:rsidRPr="001C069B" w:rsidRDefault="00A93572" w:rsidP="00A827AD">
      <w:pPr>
        <w:widowControl/>
        <w:spacing w:line="360" w:lineRule="auto"/>
        <w:jc w:val="left"/>
        <w:rPr>
          <w:rFonts w:asciiTheme="minorEastAsia" w:hAnsiTheme="minorEastAsia" w:cs="宋体"/>
          <w:color w:val="333333"/>
          <w:kern w:val="0"/>
          <w:sz w:val="24"/>
          <w:szCs w:val="24"/>
        </w:rPr>
      </w:pPr>
      <w:r w:rsidRPr="001C069B">
        <w:rPr>
          <w:rFonts w:asciiTheme="minorEastAsia" w:hAnsiTheme="minorEastAsia" w:cs="宋体" w:hint="eastAsia"/>
          <w:b/>
          <w:bCs/>
          <w:color w:val="333333"/>
          <w:kern w:val="0"/>
          <w:sz w:val="24"/>
          <w:szCs w:val="24"/>
        </w:rPr>
        <w:t>四、询价相关事项</w:t>
      </w:r>
    </w:p>
    <w:p w:rsidR="00A93572" w:rsidRPr="001C069B" w:rsidRDefault="00A93572"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（一）询价材料接收人员及截止时间</w:t>
      </w:r>
    </w:p>
    <w:p w:rsidR="00A93572" w:rsidRPr="001C069B" w:rsidRDefault="00A93572"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 </w:t>
      </w:r>
      <w:r w:rsidRPr="001C069B">
        <w:rPr>
          <w:rFonts w:asciiTheme="minorEastAsia" w:hAnsiTheme="minorEastAsia" w:cs="宋体"/>
          <w:color w:val="333333"/>
          <w:kern w:val="0"/>
          <w:sz w:val="24"/>
          <w:szCs w:val="24"/>
        </w:rPr>
        <w:t xml:space="preserve"> 1、询价资料接收人: </w:t>
      </w:r>
      <w:r w:rsidR="009C6D4C" w:rsidRPr="001C069B">
        <w:rPr>
          <w:rFonts w:asciiTheme="minorEastAsia" w:hAnsiTheme="minorEastAsia" w:cs="宋体" w:hint="eastAsia"/>
          <w:color w:val="333333"/>
          <w:kern w:val="0"/>
          <w:sz w:val="24"/>
          <w:szCs w:val="24"/>
        </w:rPr>
        <w:t>陈</w:t>
      </w:r>
      <w:r w:rsidRPr="001C069B">
        <w:rPr>
          <w:rFonts w:asciiTheme="minorEastAsia" w:hAnsiTheme="minorEastAsia" w:cs="宋体" w:hint="eastAsia"/>
          <w:color w:val="333333"/>
          <w:kern w:val="0"/>
          <w:sz w:val="24"/>
          <w:szCs w:val="24"/>
        </w:rPr>
        <w:t>工</w:t>
      </w:r>
      <w:r w:rsidR="0085697B" w:rsidRPr="001C069B">
        <w:rPr>
          <w:rFonts w:asciiTheme="minorEastAsia" w:hAnsiTheme="minorEastAsia" w:cs="宋体"/>
          <w:color w:val="333333"/>
          <w:kern w:val="0"/>
          <w:sz w:val="24"/>
          <w:szCs w:val="24"/>
        </w:rPr>
        <w:t xml:space="preserve">  </w:t>
      </w:r>
      <w:r w:rsidRPr="001C069B">
        <w:rPr>
          <w:rFonts w:asciiTheme="minorEastAsia" w:hAnsiTheme="minorEastAsia" w:cs="宋体" w:hint="eastAsia"/>
          <w:color w:val="333333"/>
          <w:kern w:val="0"/>
          <w:sz w:val="24"/>
          <w:szCs w:val="24"/>
        </w:rPr>
        <w:t>邮箱：</w:t>
      </w:r>
      <w:r w:rsidR="009C6D4C" w:rsidRPr="001C069B">
        <w:rPr>
          <w:rFonts w:asciiTheme="minorEastAsia" w:hAnsiTheme="minorEastAsia" w:cs="宋体"/>
          <w:color w:val="333333"/>
          <w:kern w:val="0"/>
          <w:sz w:val="24"/>
          <w:szCs w:val="24"/>
        </w:rPr>
        <w:t>chenz@sztc.com</w:t>
      </w:r>
      <w:r w:rsidRPr="001C069B">
        <w:rPr>
          <w:rFonts w:asciiTheme="minorEastAsia" w:hAnsiTheme="minorEastAsia" w:cs="宋体" w:hint="eastAsia"/>
          <w:color w:val="333333"/>
          <w:kern w:val="0"/>
          <w:sz w:val="24"/>
          <w:szCs w:val="24"/>
        </w:rPr>
        <w:t>；电话：</w:t>
      </w:r>
      <w:r w:rsidR="009C6D4C" w:rsidRPr="001C069B">
        <w:rPr>
          <w:rFonts w:asciiTheme="minorEastAsia" w:hAnsiTheme="minorEastAsia" w:cs="宋体"/>
          <w:color w:val="333333"/>
          <w:kern w:val="0"/>
          <w:sz w:val="24"/>
          <w:szCs w:val="24"/>
        </w:rPr>
        <w:t>15208994607</w:t>
      </w:r>
      <w:r w:rsidRPr="001C069B">
        <w:rPr>
          <w:rFonts w:asciiTheme="minorEastAsia" w:hAnsiTheme="minorEastAsia" w:cs="宋体" w:hint="eastAsia"/>
          <w:color w:val="333333"/>
          <w:kern w:val="0"/>
          <w:sz w:val="24"/>
          <w:szCs w:val="24"/>
        </w:rPr>
        <w:t>。</w:t>
      </w:r>
    </w:p>
    <w:p w:rsidR="00A93572" w:rsidRPr="001C069B" w:rsidRDefault="00A93572"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 </w:t>
      </w:r>
      <w:r w:rsidRPr="001C069B">
        <w:rPr>
          <w:rFonts w:asciiTheme="minorEastAsia" w:hAnsiTheme="minorEastAsia" w:cs="宋体"/>
          <w:color w:val="333333"/>
          <w:kern w:val="0"/>
          <w:sz w:val="24"/>
          <w:szCs w:val="24"/>
        </w:rPr>
        <w:t xml:space="preserve"> 2、询价材料递交截止时间：</w:t>
      </w:r>
      <w:r w:rsidR="002B07E9" w:rsidRPr="001C069B">
        <w:rPr>
          <w:rFonts w:asciiTheme="minorEastAsia" w:hAnsiTheme="minorEastAsia" w:cs="宋体"/>
          <w:color w:val="333333"/>
          <w:kern w:val="0"/>
          <w:sz w:val="24"/>
          <w:szCs w:val="24"/>
        </w:rPr>
        <w:t>2018年5月</w:t>
      </w:r>
      <w:r w:rsidR="002B07E9">
        <w:rPr>
          <w:rFonts w:asciiTheme="minorEastAsia" w:hAnsiTheme="minorEastAsia" w:cs="宋体" w:hint="eastAsia"/>
          <w:color w:val="333333"/>
          <w:kern w:val="0"/>
          <w:sz w:val="24"/>
          <w:szCs w:val="24"/>
        </w:rPr>
        <w:t>21</w:t>
      </w:r>
      <w:r w:rsidRPr="001C069B">
        <w:rPr>
          <w:rFonts w:asciiTheme="minorEastAsia" w:hAnsiTheme="minorEastAsia" w:cs="宋体" w:hint="eastAsia"/>
          <w:color w:val="333333"/>
          <w:kern w:val="0"/>
          <w:sz w:val="24"/>
          <w:szCs w:val="24"/>
        </w:rPr>
        <w:t>日</w:t>
      </w:r>
      <w:r w:rsidR="001C069B" w:rsidRPr="001C069B">
        <w:rPr>
          <w:rFonts w:asciiTheme="minorEastAsia" w:hAnsiTheme="minorEastAsia" w:cs="宋体" w:hint="eastAsia"/>
          <w:color w:val="333333"/>
          <w:kern w:val="0"/>
          <w:sz w:val="24"/>
          <w:szCs w:val="24"/>
        </w:rPr>
        <w:t>下</w:t>
      </w:r>
      <w:r w:rsidR="001C069B" w:rsidRPr="001C069B">
        <w:rPr>
          <w:rFonts w:asciiTheme="minorEastAsia" w:hAnsiTheme="minorEastAsia" w:cs="宋体"/>
          <w:color w:val="333333"/>
          <w:kern w:val="0"/>
          <w:sz w:val="24"/>
          <w:szCs w:val="24"/>
        </w:rPr>
        <w:t>17</w:t>
      </w:r>
      <w:r w:rsidRPr="001C069B">
        <w:rPr>
          <w:rFonts w:asciiTheme="minorEastAsia" w:hAnsiTheme="minorEastAsia" w:cs="宋体"/>
          <w:color w:val="333333"/>
          <w:kern w:val="0"/>
          <w:sz w:val="24"/>
          <w:szCs w:val="24"/>
        </w:rPr>
        <w:t>:</w:t>
      </w:r>
      <w:r w:rsidR="001C069B" w:rsidRPr="001C069B">
        <w:rPr>
          <w:rFonts w:asciiTheme="minorEastAsia" w:hAnsiTheme="minorEastAsia" w:cs="宋体"/>
          <w:color w:val="333333"/>
          <w:kern w:val="0"/>
          <w:sz w:val="24"/>
          <w:szCs w:val="24"/>
        </w:rPr>
        <w:t>3</w:t>
      </w:r>
      <w:r w:rsidRPr="001C069B">
        <w:rPr>
          <w:rFonts w:asciiTheme="minorEastAsia" w:hAnsiTheme="minorEastAsia" w:cs="宋体"/>
          <w:color w:val="333333"/>
          <w:kern w:val="0"/>
          <w:sz w:val="24"/>
          <w:szCs w:val="24"/>
        </w:rPr>
        <w:t>0。</w:t>
      </w:r>
    </w:p>
    <w:p w:rsidR="00A93572" w:rsidRPr="001C069B" w:rsidRDefault="00A93572"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 </w:t>
      </w:r>
      <w:r w:rsidRPr="001C069B">
        <w:rPr>
          <w:rFonts w:asciiTheme="minorEastAsia" w:hAnsiTheme="minorEastAsia" w:cs="宋体"/>
          <w:color w:val="333333"/>
          <w:kern w:val="0"/>
          <w:sz w:val="24"/>
          <w:szCs w:val="24"/>
        </w:rPr>
        <w:t xml:space="preserve"> 3、调研询价材料提交地点：</w:t>
      </w:r>
      <w:r w:rsidR="0085697B" w:rsidRPr="001C069B">
        <w:rPr>
          <w:rFonts w:asciiTheme="minorEastAsia" w:hAnsiTheme="minorEastAsia" w:cs="宋体" w:hint="eastAsia"/>
          <w:color w:val="333333"/>
          <w:kern w:val="0"/>
          <w:sz w:val="24"/>
          <w:szCs w:val="24"/>
        </w:rPr>
        <w:t>深圳市罗湖区嘉宾路</w:t>
      </w:r>
      <w:r w:rsidR="0085697B" w:rsidRPr="001C069B">
        <w:rPr>
          <w:rFonts w:asciiTheme="minorEastAsia" w:hAnsiTheme="minorEastAsia" w:cs="宋体"/>
          <w:color w:val="333333"/>
          <w:kern w:val="0"/>
          <w:sz w:val="24"/>
          <w:szCs w:val="24"/>
        </w:rPr>
        <w:t>2018号深华商业大厦6楼深圳市国际招标有限公司609室（可以通过邮递方式递交申请资料），</w:t>
      </w:r>
      <w:hyperlink r:id="rId8" w:history="1">
        <w:r w:rsidR="00F90A03" w:rsidRPr="001C069B">
          <w:rPr>
            <w:rStyle w:val="a9"/>
            <w:rFonts w:asciiTheme="minorEastAsia" w:hAnsiTheme="minorEastAsia" w:cs="宋体" w:hint="eastAsia"/>
            <w:kern w:val="0"/>
            <w:sz w:val="24"/>
            <w:szCs w:val="24"/>
          </w:rPr>
          <w:t>可提前将文件盖章扫描发送至邮箱</w:t>
        </w:r>
        <w:r w:rsidR="00F90A03" w:rsidRPr="001C069B">
          <w:rPr>
            <w:rStyle w:val="a9"/>
            <w:rFonts w:asciiTheme="minorEastAsia" w:hAnsiTheme="minorEastAsia" w:cs="宋体"/>
            <w:kern w:val="0"/>
            <w:sz w:val="24"/>
            <w:szCs w:val="24"/>
          </w:rPr>
          <w:t>chenz@sztc.com</w:t>
        </w:r>
      </w:hyperlink>
      <w:r w:rsidR="0085697B" w:rsidRPr="001C069B">
        <w:rPr>
          <w:rFonts w:asciiTheme="minorEastAsia" w:hAnsiTheme="minorEastAsia" w:cs="宋体" w:hint="eastAsia"/>
          <w:color w:val="333333"/>
          <w:kern w:val="0"/>
          <w:sz w:val="24"/>
          <w:szCs w:val="24"/>
        </w:rPr>
        <w:t>。</w:t>
      </w:r>
    </w:p>
    <w:p w:rsidR="00A93572" w:rsidRPr="001C069B" w:rsidRDefault="00A93572"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 （二）询价材料要求</w:t>
      </w:r>
    </w:p>
    <w:p w:rsidR="00A93572" w:rsidRPr="001C069B" w:rsidRDefault="00A93572"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 </w:t>
      </w:r>
      <w:r w:rsidRPr="001C069B">
        <w:rPr>
          <w:rFonts w:asciiTheme="minorEastAsia" w:hAnsiTheme="minorEastAsia" w:cs="宋体"/>
          <w:color w:val="333333"/>
          <w:kern w:val="0"/>
          <w:sz w:val="24"/>
          <w:szCs w:val="24"/>
        </w:rPr>
        <w:t>1、必须提交的申报资料</w:t>
      </w:r>
    </w:p>
    <w:p w:rsidR="00A93572" w:rsidRPr="001C069B" w:rsidRDefault="00A93572"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w:t>
      </w:r>
      <w:r w:rsidRPr="001C069B">
        <w:rPr>
          <w:rFonts w:asciiTheme="minorEastAsia" w:hAnsiTheme="minorEastAsia" w:cs="宋体"/>
          <w:color w:val="333333"/>
          <w:kern w:val="0"/>
          <w:sz w:val="24"/>
          <w:szCs w:val="24"/>
        </w:rPr>
        <w:t>1）提交完成项目所需费用总报价</w:t>
      </w:r>
      <w:r w:rsidR="00F4311E" w:rsidRPr="001C069B">
        <w:rPr>
          <w:rFonts w:asciiTheme="minorEastAsia" w:hAnsiTheme="minorEastAsia" w:cs="宋体" w:hint="eastAsia"/>
          <w:color w:val="333333"/>
          <w:kern w:val="0"/>
          <w:sz w:val="24"/>
          <w:szCs w:val="24"/>
        </w:rPr>
        <w:t>（包干价）</w:t>
      </w:r>
      <w:r w:rsidRPr="001C069B">
        <w:rPr>
          <w:rFonts w:asciiTheme="minorEastAsia" w:hAnsiTheme="minorEastAsia" w:cs="宋体" w:hint="eastAsia"/>
          <w:color w:val="333333"/>
          <w:kern w:val="0"/>
          <w:sz w:val="24"/>
          <w:szCs w:val="24"/>
        </w:rPr>
        <w:t>；</w:t>
      </w:r>
    </w:p>
    <w:p w:rsidR="00A93572" w:rsidRPr="001C069B" w:rsidRDefault="00A93572"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w:t>
      </w:r>
      <w:r w:rsidRPr="001C069B">
        <w:rPr>
          <w:rFonts w:asciiTheme="minorEastAsia" w:hAnsiTheme="minorEastAsia" w:cs="宋体"/>
          <w:color w:val="333333"/>
          <w:kern w:val="0"/>
          <w:sz w:val="24"/>
          <w:szCs w:val="24"/>
        </w:rPr>
        <w:t>2）相关资质（仅限与本项目相关资质，明确颁发单位名称、资质名称、级别等）；</w:t>
      </w:r>
    </w:p>
    <w:p w:rsidR="001C069B" w:rsidRPr="001C069B" w:rsidRDefault="00A93572" w:rsidP="001C069B">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w:t>
      </w:r>
      <w:r w:rsidRPr="001C069B">
        <w:rPr>
          <w:rFonts w:asciiTheme="minorEastAsia" w:hAnsiTheme="minorEastAsia" w:cs="宋体"/>
          <w:color w:val="333333"/>
          <w:kern w:val="0"/>
          <w:sz w:val="24"/>
          <w:szCs w:val="24"/>
        </w:rPr>
        <w:t>3）同类业绩及其证明材料</w:t>
      </w:r>
      <w:r w:rsidR="003D1B5C">
        <w:rPr>
          <w:rFonts w:asciiTheme="minorEastAsia" w:hAnsiTheme="minorEastAsia" w:cs="宋体" w:hint="eastAsia"/>
          <w:color w:val="333333"/>
          <w:kern w:val="0"/>
          <w:sz w:val="24"/>
          <w:szCs w:val="24"/>
        </w:rPr>
        <w:t>。</w:t>
      </w:r>
      <w:r w:rsidRPr="001C069B">
        <w:rPr>
          <w:rFonts w:asciiTheme="minorEastAsia" w:hAnsiTheme="minorEastAsia" w:cs="宋体" w:hint="eastAsia"/>
          <w:color w:val="333333"/>
          <w:kern w:val="0"/>
          <w:sz w:val="24"/>
          <w:szCs w:val="24"/>
        </w:rPr>
        <w:t>。</w:t>
      </w:r>
    </w:p>
    <w:p w:rsidR="001C069B" w:rsidRPr="003D1B5C" w:rsidRDefault="001C069B" w:rsidP="001C069B">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w:t>
      </w:r>
      <w:r w:rsidRPr="001C069B">
        <w:rPr>
          <w:rFonts w:asciiTheme="minorEastAsia" w:hAnsiTheme="minorEastAsia" w:cs="宋体"/>
          <w:color w:val="333333"/>
          <w:kern w:val="0"/>
          <w:sz w:val="24"/>
          <w:szCs w:val="24"/>
        </w:rPr>
        <w:t>4）项目负责人同类业绩及证明材料</w:t>
      </w:r>
      <w:r w:rsidR="003D1B5C">
        <w:rPr>
          <w:rFonts w:asciiTheme="minorEastAsia" w:hAnsiTheme="minorEastAsia" w:cs="宋体" w:hint="eastAsia"/>
          <w:color w:val="333333"/>
          <w:kern w:val="0"/>
          <w:sz w:val="24"/>
          <w:szCs w:val="24"/>
        </w:rPr>
        <w:t>。</w:t>
      </w:r>
    </w:p>
    <w:p w:rsidR="00A93572" w:rsidRPr="001C069B" w:rsidRDefault="00A93572"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上述资料需要加盖供应商的公章。</w:t>
      </w:r>
    </w:p>
    <w:p w:rsidR="00A93572" w:rsidRPr="001C069B" w:rsidRDefault="00A93572" w:rsidP="00A827AD">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 </w:t>
      </w:r>
      <w:r w:rsidRPr="001C069B">
        <w:rPr>
          <w:rFonts w:asciiTheme="minorEastAsia" w:hAnsiTheme="minorEastAsia" w:cs="宋体"/>
          <w:color w:val="333333"/>
          <w:kern w:val="0"/>
          <w:sz w:val="24"/>
          <w:szCs w:val="24"/>
        </w:rPr>
        <w:t>2、其他技术资料</w:t>
      </w:r>
    </w:p>
    <w:p w:rsidR="00255F49" w:rsidRPr="001C069B" w:rsidRDefault="00A93572" w:rsidP="00684071">
      <w:pPr>
        <w:widowControl/>
        <w:spacing w:line="360" w:lineRule="auto"/>
        <w:ind w:firstLineChars="200" w:firstLine="480"/>
        <w:jc w:val="lef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申请人可以根据自身情况，提供足够、必要的资料，以便能够充分证明申请人能满足招标方的要求和招标方能充分了解申请人的综合实力。</w:t>
      </w:r>
    </w:p>
    <w:p w:rsidR="00255F49" w:rsidRPr="001C069B" w:rsidRDefault="00255F49" w:rsidP="00A827AD">
      <w:pPr>
        <w:widowControl/>
        <w:spacing w:line="360" w:lineRule="auto"/>
        <w:jc w:val="right"/>
        <w:rPr>
          <w:rFonts w:asciiTheme="minorEastAsia" w:hAnsiTheme="minorEastAsia" w:cs="宋体"/>
          <w:color w:val="333333"/>
          <w:kern w:val="0"/>
          <w:sz w:val="24"/>
          <w:szCs w:val="24"/>
        </w:rPr>
      </w:pPr>
    </w:p>
    <w:p w:rsidR="00255F49" w:rsidRDefault="00255F49" w:rsidP="00A827AD">
      <w:pPr>
        <w:widowControl/>
        <w:spacing w:line="360" w:lineRule="auto"/>
        <w:jc w:val="right"/>
        <w:rPr>
          <w:rFonts w:asciiTheme="minorEastAsia" w:hAnsiTheme="minorEastAsia" w:cs="宋体"/>
          <w:color w:val="333333"/>
          <w:kern w:val="0"/>
          <w:sz w:val="24"/>
          <w:szCs w:val="24"/>
        </w:rPr>
      </w:pPr>
    </w:p>
    <w:p w:rsidR="00594CE3" w:rsidRDefault="00594CE3" w:rsidP="00A827AD">
      <w:pPr>
        <w:widowControl/>
        <w:spacing w:line="360" w:lineRule="auto"/>
        <w:jc w:val="right"/>
        <w:rPr>
          <w:rFonts w:asciiTheme="minorEastAsia" w:hAnsiTheme="minorEastAsia" w:cs="宋体"/>
          <w:color w:val="333333"/>
          <w:kern w:val="0"/>
          <w:sz w:val="24"/>
          <w:szCs w:val="24"/>
        </w:rPr>
      </w:pPr>
    </w:p>
    <w:p w:rsidR="00594CE3" w:rsidRDefault="00594CE3" w:rsidP="00A827AD">
      <w:pPr>
        <w:widowControl/>
        <w:spacing w:line="360" w:lineRule="auto"/>
        <w:jc w:val="right"/>
        <w:rPr>
          <w:rFonts w:asciiTheme="minorEastAsia" w:hAnsiTheme="minorEastAsia" w:cs="宋体"/>
          <w:color w:val="333333"/>
          <w:kern w:val="0"/>
          <w:sz w:val="24"/>
          <w:szCs w:val="24"/>
        </w:rPr>
      </w:pPr>
    </w:p>
    <w:p w:rsidR="00594CE3" w:rsidRDefault="00594CE3" w:rsidP="00A827AD">
      <w:pPr>
        <w:widowControl/>
        <w:spacing w:line="360" w:lineRule="auto"/>
        <w:jc w:val="right"/>
        <w:rPr>
          <w:rFonts w:asciiTheme="minorEastAsia" w:hAnsiTheme="minorEastAsia" w:cs="宋体"/>
          <w:color w:val="333333"/>
          <w:kern w:val="0"/>
          <w:sz w:val="24"/>
          <w:szCs w:val="24"/>
        </w:rPr>
      </w:pPr>
    </w:p>
    <w:p w:rsidR="00594CE3" w:rsidRDefault="00594CE3" w:rsidP="00A827AD">
      <w:pPr>
        <w:widowControl/>
        <w:spacing w:line="360" w:lineRule="auto"/>
        <w:jc w:val="right"/>
        <w:rPr>
          <w:rFonts w:asciiTheme="minorEastAsia" w:hAnsiTheme="minorEastAsia" w:cs="宋体"/>
          <w:color w:val="333333"/>
          <w:kern w:val="0"/>
          <w:sz w:val="24"/>
          <w:szCs w:val="24"/>
        </w:rPr>
      </w:pPr>
    </w:p>
    <w:p w:rsidR="00594CE3" w:rsidRPr="001C069B" w:rsidRDefault="00594CE3" w:rsidP="00A827AD">
      <w:pPr>
        <w:widowControl/>
        <w:spacing w:line="360" w:lineRule="auto"/>
        <w:jc w:val="right"/>
        <w:rPr>
          <w:rFonts w:asciiTheme="minorEastAsia" w:hAnsiTheme="minorEastAsia" w:cs="宋体"/>
          <w:color w:val="333333"/>
          <w:kern w:val="0"/>
          <w:sz w:val="24"/>
          <w:szCs w:val="24"/>
        </w:rPr>
      </w:pPr>
    </w:p>
    <w:p w:rsidR="00A93572" w:rsidRPr="001C069B" w:rsidRDefault="0085697B" w:rsidP="00A827AD">
      <w:pPr>
        <w:widowControl/>
        <w:spacing w:line="360" w:lineRule="auto"/>
        <w:jc w:val="right"/>
        <w:rPr>
          <w:rFonts w:asciiTheme="minorEastAsia" w:hAnsiTheme="minorEastAsia" w:cs="宋体"/>
          <w:color w:val="333333"/>
          <w:kern w:val="0"/>
          <w:sz w:val="24"/>
          <w:szCs w:val="24"/>
        </w:rPr>
      </w:pPr>
      <w:r w:rsidRPr="001C069B">
        <w:rPr>
          <w:rFonts w:asciiTheme="minorEastAsia" w:hAnsiTheme="minorEastAsia" w:cs="宋体" w:hint="eastAsia"/>
          <w:color w:val="333333"/>
          <w:kern w:val="0"/>
          <w:sz w:val="24"/>
          <w:szCs w:val="24"/>
        </w:rPr>
        <w:t>深圳市体育中心运营管理有限公司</w:t>
      </w:r>
    </w:p>
    <w:p w:rsidR="0085697B" w:rsidRPr="001C069B" w:rsidRDefault="002B07E9" w:rsidP="00A827AD">
      <w:pPr>
        <w:widowControl/>
        <w:wordWrap w:val="0"/>
        <w:spacing w:line="360" w:lineRule="auto"/>
        <w:jc w:val="right"/>
        <w:rPr>
          <w:rFonts w:asciiTheme="minorEastAsia" w:hAnsiTheme="minorEastAsia" w:cs="宋体"/>
          <w:color w:val="333333"/>
          <w:kern w:val="0"/>
          <w:sz w:val="24"/>
          <w:szCs w:val="24"/>
        </w:rPr>
      </w:pPr>
      <w:r w:rsidRPr="001C069B">
        <w:rPr>
          <w:rFonts w:asciiTheme="minorEastAsia" w:hAnsiTheme="minorEastAsia" w:cs="宋体"/>
          <w:color w:val="333333"/>
          <w:kern w:val="0"/>
          <w:sz w:val="24"/>
          <w:szCs w:val="24"/>
        </w:rPr>
        <w:t>2018年5</w:t>
      </w:r>
      <w:r w:rsidRPr="001C069B">
        <w:rPr>
          <w:rFonts w:asciiTheme="minorEastAsia" w:hAnsiTheme="minorEastAsia" w:cs="宋体" w:hint="eastAsia"/>
          <w:color w:val="333333"/>
          <w:kern w:val="0"/>
          <w:sz w:val="24"/>
          <w:szCs w:val="24"/>
        </w:rPr>
        <w:t>月</w:t>
      </w:r>
      <w:r>
        <w:rPr>
          <w:rFonts w:asciiTheme="minorEastAsia" w:hAnsiTheme="minorEastAsia" w:cs="宋体" w:hint="eastAsia"/>
          <w:color w:val="333333"/>
          <w:kern w:val="0"/>
          <w:sz w:val="24"/>
          <w:szCs w:val="24"/>
        </w:rPr>
        <w:t>15</w:t>
      </w:r>
      <w:r w:rsidR="0085697B" w:rsidRPr="001C069B">
        <w:rPr>
          <w:rFonts w:asciiTheme="minorEastAsia" w:hAnsiTheme="minorEastAsia" w:cs="宋体" w:hint="eastAsia"/>
          <w:color w:val="333333"/>
          <w:kern w:val="0"/>
          <w:sz w:val="24"/>
          <w:szCs w:val="24"/>
        </w:rPr>
        <w:t>日</w:t>
      </w:r>
      <w:r w:rsidR="0085697B" w:rsidRPr="001C069B">
        <w:rPr>
          <w:rFonts w:asciiTheme="minorEastAsia" w:hAnsiTheme="minorEastAsia" w:cs="宋体"/>
          <w:color w:val="333333"/>
          <w:kern w:val="0"/>
          <w:sz w:val="24"/>
          <w:szCs w:val="24"/>
        </w:rPr>
        <w:t xml:space="preserve"> </w:t>
      </w:r>
      <w:r w:rsidR="00C938C4" w:rsidRPr="001C069B">
        <w:rPr>
          <w:rFonts w:asciiTheme="minorEastAsia" w:hAnsiTheme="minorEastAsia" w:cs="宋体"/>
          <w:color w:val="333333"/>
          <w:kern w:val="0"/>
          <w:sz w:val="24"/>
          <w:szCs w:val="24"/>
        </w:rPr>
        <w:t xml:space="preserve">    </w:t>
      </w:r>
    </w:p>
    <w:p w:rsidR="0085697B" w:rsidRPr="001C069B" w:rsidRDefault="0085697B" w:rsidP="00A827AD">
      <w:pPr>
        <w:widowControl/>
        <w:spacing w:line="360" w:lineRule="auto"/>
        <w:jc w:val="left"/>
        <w:rPr>
          <w:rFonts w:asciiTheme="minorEastAsia" w:hAnsiTheme="minorEastAsia" w:cs="宋体"/>
          <w:color w:val="333333"/>
          <w:kern w:val="0"/>
          <w:sz w:val="24"/>
          <w:szCs w:val="24"/>
        </w:rPr>
      </w:pPr>
      <w:r w:rsidRPr="001C069B">
        <w:rPr>
          <w:rFonts w:asciiTheme="minorEastAsia" w:hAnsiTheme="minorEastAsia" w:cs="宋体"/>
          <w:color w:val="333333"/>
          <w:kern w:val="0"/>
          <w:sz w:val="24"/>
          <w:szCs w:val="24"/>
        </w:rPr>
        <w:br w:type="page"/>
      </w:r>
    </w:p>
    <w:p w:rsidR="0085697B" w:rsidRPr="001C069B" w:rsidRDefault="0085697B" w:rsidP="00355ACB">
      <w:pPr>
        <w:widowControl/>
        <w:jc w:val="right"/>
        <w:rPr>
          <w:rFonts w:asciiTheme="minorEastAsia" w:hAnsiTheme="minorEastAsia" w:cs="宋体"/>
          <w:color w:val="333333"/>
          <w:kern w:val="0"/>
          <w:sz w:val="24"/>
          <w:szCs w:val="24"/>
        </w:rPr>
      </w:pPr>
      <w:r w:rsidRPr="001C069B">
        <w:rPr>
          <w:rFonts w:asciiTheme="minorEastAsia" w:hAnsiTheme="minorEastAsia" w:cs="宋体"/>
          <w:color w:val="333333"/>
          <w:kern w:val="0"/>
          <w:sz w:val="24"/>
          <w:szCs w:val="24"/>
        </w:rPr>
        <w:lastRenderedPageBreak/>
        <w:t xml:space="preserve">     </w:t>
      </w:r>
    </w:p>
    <w:p w:rsidR="00A93572" w:rsidRPr="00684071" w:rsidRDefault="001C069B" w:rsidP="00A93572">
      <w:pPr>
        <w:spacing w:line="360" w:lineRule="auto"/>
        <w:jc w:val="center"/>
        <w:rPr>
          <w:rFonts w:asciiTheme="minorEastAsia" w:hAnsiTheme="minorEastAsia"/>
          <w:sz w:val="24"/>
        </w:rPr>
      </w:pPr>
      <w:r w:rsidRPr="001C069B">
        <w:rPr>
          <w:rFonts w:asciiTheme="minorEastAsia" w:hAnsiTheme="minorEastAsia" w:cs="宋体" w:hint="eastAsia"/>
          <w:color w:val="333333"/>
          <w:kern w:val="0"/>
          <w:sz w:val="32"/>
          <w:szCs w:val="32"/>
        </w:rPr>
        <w:t>深圳市体育中心改造提升项目拆迁服务</w:t>
      </w:r>
      <w:r w:rsidR="00A93572" w:rsidRPr="00684071">
        <w:rPr>
          <w:rFonts w:asciiTheme="minorEastAsia" w:hAnsiTheme="minorEastAsia"/>
          <w:sz w:val="24"/>
        </w:rPr>
        <w:t>-----------------------------询价函回执---------------------------</w:t>
      </w:r>
    </w:p>
    <w:p w:rsidR="00A93572" w:rsidRPr="00684071" w:rsidRDefault="00A93572" w:rsidP="00A93572">
      <w:pPr>
        <w:spacing w:line="360" w:lineRule="auto"/>
        <w:rPr>
          <w:rFonts w:asciiTheme="minorEastAsia" w:hAnsiTheme="minorEastAsia"/>
          <w:sz w:val="24"/>
        </w:rPr>
      </w:pPr>
    </w:p>
    <w:p w:rsidR="00A93572" w:rsidRPr="00684071" w:rsidRDefault="00A93572" w:rsidP="00A93572">
      <w:pPr>
        <w:spacing w:line="480" w:lineRule="auto"/>
        <w:rPr>
          <w:rFonts w:asciiTheme="minorEastAsia" w:hAnsiTheme="minorEastAsia"/>
          <w:sz w:val="24"/>
          <w:u w:val="single"/>
        </w:rPr>
      </w:pPr>
      <w:r w:rsidRPr="00684071">
        <w:rPr>
          <w:rFonts w:asciiTheme="minorEastAsia" w:hAnsiTheme="minorEastAsia" w:hint="eastAsia"/>
          <w:sz w:val="24"/>
        </w:rPr>
        <w:t>回函单位名称：（盖章）</w:t>
      </w:r>
      <w:r w:rsidRPr="00684071">
        <w:rPr>
          <w:rFonts w:asciiTheme="minorEastAsia" w:hAnsiTheme="minorEastAsia"/>
          <w:sz w:val="24"/>
          <w:u w:val="single"/>
        </w:rPr>
        <w:t xml:space="preserve">                                                </w:t>
      </w:r>
    </w:p>
    <w:p w:rsidR="00A93572" w:rsidRPr="00684071" w:rsidRDefault="00A93572" w:rsidP="00A93572">
      <w:pPr>
        <w:spacing w:line="480" w:lineRule="auto"/>
        <w:rPr>
          <w:rFonts w:asciiTheme="minorEastAsia" w:hAnsiTheme="minorEastAsia"/>
          <w:sz w:val="24"/>
          <w:u w:val="single"/>
        </w:rPr>
      </w:pPr>
      <w:r w:rsidRPr="00684071">
        <w:rPr>
          <w:rFonts w:asciiTheme="minorEastAsia" w:hAnsiTheme="minorEastAsia" w:hint="eastAsia"/>
          <w:sz w:val="24"/>
        </w:rPr>
        <w:t>回函单位资质：</w:t>
      </w:r>
      <w:r w:rsidRPr="00684071">
        <w:rPr>
          <w:rFonts w:asciiTheme="minorEastAsia" w:hAnsiTheme="minorEastAsia"/>
          <w:sz w:val="24"/>
          <w:u w:val="single"/>
        </w:rPr>
        <w:t xml:space="preserve">                                                       </w:t>
      </w:r>
    </w:p>
    <w:p w:rsidR="00A93572" w:rsidRPr="00684071" w:rsidRDefault="00A93572" w:rsidP="00A93572">
      <w:pPr>
        <w:spacing w:line="480" w:lineRule="auto"/>
        <w:rPr>
          <w:rFonts w:asciiTheme="minorEastAsia" w:hAnsiTheme="minorEastAsia"/>
          <w:sz w:val="24"/>
          <w:u w:val="single"/>
        </w:rPr>
      </w:pPr>
      <w:r w:rsidRPr="00684071">
        <w:rPr>
          <w:rFonts w:asciiTheme="minorEastAsia" w:hAnsiTheme="minorEastAsia" w:hint="eastAsia"/>
          <w:sz w:val="24"/>
        </w:rPr>
        <w:t>回函单位联系人：</w:t>
      </w:r>
      <w:r w:rsidRPr="00684071">
        <w:rPr>
          <w:rFonts w:asciiTheme="minorEastAsia" w:hAnsiTheme="minorEastAsia"/>
          <w:sz w:val="24"/>
          <w:u w:val="single"/>
        </w:rPr>
        <w:t xml:space="preserve">                                   </w:t>
      </w:r>
    </w:p>
    <w:p w:rsidR="00A93572" w:rsidRPr="00684071" w:rsidRDefault="00A93572" w:rsidP="00A93572">
      <w:pPr>
        <w:spacing w:line="480" w:lineRule="auto"/>
        <w:rPr>
          <w:rFonts w:asciiTheme="minorEastAsia" w:hAnsiTheme="minorEastAsia"/>
          <w:sz w:val="24"/>
          <w:u w:val="single"/>
        </w:rPr>
      </w:pPr>
      <w:r w:rsidRPr="00684071">
        <w:rPr>
          <w:rFonts w:asciiTheme="minorEastAsia" w:hAnsiTheme="minorEastAsia" w:hint="eastAsia"/>
          <w:sz w:val="24"/>
        </w:rPr>
        <w:t>联系电话及电子邮箱：</w:t>
      </w:r>
      <w:r w:rsidRPr="00684071">
        <w:rPr>
          <w:rFonts w:asciiTheme="minorEastAsia" w:hAnsiTheme="minorEastAsia"/>
          <w:sz w:val="24"/>
          <w:u w:val="single"/>
        </w:rPr>
        <w:t xml:space="preserve">                               </w:t>
      </w:r>
    </w:p>
    <w:p w:rsidR="00A93572" w:rsidRPr="00684071" w:rsidRDefault="00A93572" w:rsidP="00A93572">
      <w:pPr>
        <w:numPr>
          <w:ilvl w:val="0"/>
          <w:numId w:val="1"/>
        </w:numPr>
        <w:spacing w:line="480" w:lineRule="auto"/>
        <w:rPr>
          <w:rFonts w:asciiTheme="minorEastAsia" w:hAnsiTheme="minorEastAsia"/>
          <w:sz w:val="24"/>
          <w:u w:val="single"/>
        </w:rPr>
      </w:pPr>
      <w:r w:rsidRPr="00684071">
        <w:rPr>
          <w:rFonts w:asciiTheme="minorEastAsia" w:hAnsiTheme="minorEastAsia" w:hint="eastAsia"/>
          <w:sz w:val="24"/>
        </w:rPr>
        <w:t>总报价：</w:t>
      </w:r>
      <w:r w:rsidRPr="00684071">
        <w:rPr>
          <w:rFonts w:asciiTheme="minorEastAsia" w:hAnsiTheme="minorEastAsia"/>
          <w:sz w:val="24"/>
          <w:u w:val="single"/>
        </w:rPr>
        <w:t xml:space="preserve">RMB                </w:t>
      </w:r>
      <w:r w:rsidRPr="00684071">
        <w:rPr>
          <w:rFonts w:asciiTheme="minorEastAsia" w:hAnsiTheme="minorEastAsia" w:hint="eastAsia"/>
          <w:sz w:val="24"/>
          <w:u w:val="single"/>
        </w:rPr>
        <w:t>万元</w:t>
      </w:r>
    </w:p>
    <w:p w:rsidR="00A93572" w:rsidRPr="00684071" w:rsidRDefault="00A93572" w:rsidP="00A93572">
      <w:pPr>
        <w:spacing w:line="480" w:lineRule="auto"/>
        <w:ind w:left="360"/>
        <w:rPr>
          <w:rFonts w:asciiTheme="minorEastAsia" w:hAnsiTheme="minorEastAsia"/>
          <w:sz w:val="24"/>
          <w:u w:val="single"/>
        </w:rPr>
      </w:pPr>
      <w:r w:rsidRPr="00684071">
        <w:rPr>
          <w:rFonts w:asciiTheme="minorEastAsia" w:hAnsiTheme="minorEastAsia" w:hint="eastAsia"/>
          <w:sz w:val="24"/>
        </w:rPr>
        <w:t>分项报价（如有）：</w:t>
      </w:r>
      <w:r w:rsidRPr="00684071">
        <w:rPr>
          <w:rFonts w:asciiTheme="minorEastAsia" w:hAnsiTheme="minorEastAsia"/>
          <w:sz w:val="24"/>
          <w:u w:val="single"/>
        </w:rPr>
        <w:t xml:space="preserve">                                                 </w:t>
      </w:r>
    </w:p>
    <w:p w:rsidR="00A93572" w:rsidRPr="00684071" w:rsidRDefault="00A93572" w:rsidP="00A93572">
      <w:pPr>
        <w:spacing w:line="480" w:lineRule="auto"/>
        <w:ind w:left="360"/>
        <w:rPr>
          <w:rFonts w:asciiTheme="minorEastAsia" w:hAnsiTheme="minorEastAsia"/>
          <w:sz w:val="24"/>
          <w:u w:val="single"/>
        </w:rPr>
      </w:pPr>
      <w:r w:rsidRPr="00684071">
        <w:rPr>
          <w:rFonts w:asciiTheme="minorEastAsia" w:hAnsiTheme="minorEastAsia"/>
          <w:sz w:val="24"/>
          <w:u w:val="single"/>
        </w:rPr>
        <w:t xml:space="preserve">                                                                  </w:t>
      </w:r>
    </w:p>
    <w:p w:rsidR="00A93572" w:rsidRPr="00684071" w:rsidRDefault="00A93572" w:rsidP="00A93572">
      <w:pPr>
        <w:spacing w:line="480" w:lineRule="auto"/>
        <w:rPr>
          <w:rFonts w:asciiTheme="minorEastAsia" w:hAnsiTheme="minorEastAsia"/>
        </w:rPr>
      </w:pPr>
      <w:r w:rsidRPr="00684071">
        <w:rPr>
          <w:rFonts w:asciiTheme="minorEastAsia" w:hAnsiTheme="minorEastAsia"/>
          <w:sz w:val="24"/>
        </w:rPr>
        <w:t xml:space="preserve">2. </w:t>
      </w:r>
      <w:r w:rsidRPr="00684071">
        <w:rPr>
          <w:rFonts w:asciiTheme="minorEastAsia" w:hAnsiTheme="minorEastAsia" w:hint="eastAsia"/>
          <w:sz w:val="24"/>
        </w:rPr>
        <w:t>同类工程业绩：</w:t>
      </w:r>
      <w:r w:rsidRPr="00684071">
        <w:rPr>
          <w:rFonts w:asciiTheme="minorEastAsia" w:hAnsiTheme="minorEastAsia"/>
        </w:rPr>
        <w:t xml:space="preserve"> </w:t>
      </w:r>
    </w:p>
    <w:tbl>
      <w:tblPr>
        <w:tblStyle w:val="a7"/>
        <w:tblW w:w="0" w:type="auto"/>
        <w:tblLook w:val="04A0" w:firstRow="1" w:lastRow="0" w:firstColumn="1" w:lastColumn="0" w:noHBand="0" w:noVBand="1"/>
      </w:tblPr>
      <w:tblGrid>
        <w:gridCol w:w="959"/>
        <w:gridCol w:w="2835"/>
        <w:gridCol w:w="2835"/>
        <w:gridCol w:w="1893"/>
      </w:tblGrid>
      <w:tr w:rsidR="00A93572" w:rsidRPr="001C069B" w:rsidTr="003078DE">
        <w:tc>
          <w:tcPr>
            <w:tcW w:w="959" w:type="dxa"/>
          </w:tcPr>
          <w:p w:rsidR="00A93572" w:rsidRPr="00684071" w:rsidRDefault="00A93572" w:rsidP="009C6D4C">
            <w:pPr>
              <w:spacing w:line="360" w:lineRule="auto"/>
              <w:ind w:left="0" w:firstLine="0"/>
              <w:jc w:val="center"/>
              <w:rPr>
                <w:rFonts w:asciiTheme="minorEastAsia" w:hAnsiTheme="minorEastAsia"/>
                <w:b/>
                <w:sz w:val="24"/>
                <w:szCs w:val="24"/>
              </w:rPr>
            </w:pPr>
            <w:r w:rsidRPr="00684071">
              <w:rPr>
                <w:rFonts w:asciiTheme="minorEastAsia" w:hAnsiTheme="minorEastAsia" w:hint="eastAsia"/>
                <w:b/>
                <w:sz w:val="24"/>
                <w:szCs w:val="24"/>
              </w:rPr>
              <w:t>序号</w:t>
            </w:r>
          </w:p>
        </w:tc>
        <w:tc>
          <w:tcPr>
            <w:tcW w:w="2835" w:type="dxa"/>
          </w:tcPr>
          <w:p w:rsidR="00A93572" w:rsidRPr="00684071" w:rsidRDefault="00A93572" w:rsidP="009C6D4C">
            <w:pPr>
              <w:spacing w:line="360" w:lineRule="auto"/>
              <w:ind w:left="0" w:firstLine="0"/>
              <w:jc w:val="center"/>
              <w:rPr>
                <w:rFonts w:asciiTheme="minorEastAsia" w:hAnsiTheme="minorEastAsia"/>
                <w:b/>
                <w:sz w:val="24"/>
                <w:szCs w:val="24"/>
              </w:rPr>
            </w:pPr>
            <w:r w:rsidRPr="00684071">
              <w:rPr>
                <w:rFonts w:asciiTheme="minorEastAsia" w:hAnsiTheme="minorEastAsia" w:hint="eastAsia"/>
                <w:b/>
                <w:sz w:val="24"/>
                <w:szCs w:val="24"/>
              </w:rPr>
              <w:t>项目名称</w:t>
            </w:r>
          </w:p>
        </w:tc>
        <w:tc>
          <w:tcPr>
            <w:tcW w:w="2835" w:type="dxa"/>
          </w:tcPr>
          <w:p w:rsidR="00A93572" w:rsidRPr="00684071" w:rsidRDefault="00A93572" w:rsidP="009C6D4C">
            <w:pPr>
              <w:spacing w:line="360" w:lineRule="auto"/>
              <w:ind w:left="0" w:firstLine="0"/>
              <w:jc w:val="center"/>
              <w:rPr>
                <w:rFonts w:asciiTheme="minorEastAsia" w:hAnsiTheme="minorEastAsia"/>
                <w:b/>
                <w:sz w:val="24"/>
                <w:szCs w:val="24"/>
              </w:rPr>
            </w:pPr>
            <w:r w:rsidRPr="00684071">
              <w:rPr>
                <w:rFonts w:asciiTheme="minorEastAsia" w:hAnsiTheme="minorEastAsia" w:hint="eastAsia"/>
                <w:b/>
                <w:sz w:val="24"/>
                <w:szCs w:val="24"/>
              </w:rPr>
              <w:t>项目地点</w:t>
            </w:r>
          </w:p>
        </w:tc>
        <w:tc>
          <w:tcPr>
            <w:tcW w:w="1893" w:type="dxa"/>
          </w:tcPr>
          <w:p w:rsidR="00A93572" w:rsidRPr="00684071" w:rsidRDefault="00A93572" w:rsidP="009C6D4C">
            <w:pPr>
              <w:spacing w:line="360" w:lineRule="auto"/>
              <w:ind w:left="0" w:firstLine="0"/>
              <w:jc w:val="center"/>
              <w:rPr>
                <w:rFonts w:asciiTheme="minorEastAsia" w:hAnsiTheme="minorEastAsia"/>
                <w:b/>
                <w:sz w:val="24"/>
                <w:szCs w:val="24"/>
              </w:rPr>
            </w:pPr>
            <w:r w:rsidRPr="00684071">
              <w:rPr>
                <w:rFonts w:asciiTheme="minorEastAsia" w:hAnsiTheme="minorEastAsia" w:hint="eastAsia"/>
                <w:b/>
                <w:sz w:val="24"/>
                <w:szCs w:val="24"/>
              </w:rPr>
              <w:t>甲方名称</w:t>
            </w:r>
          </w:p>
        </w:tc>
      </w:tr>
      <w:tr w:rsidR="00A93572" w:rsidRPr="001C069B" w:rsidTr="003078DE">
        <w:tc>
          <w:tcPr>
            <w:tcW w:w="959"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2835"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2835"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1893"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r>
      <w:tr w:rsidR="00A93572" w:rsidRPr="001C069B" w:rsidTr="003078DE">
        <w:tc>
          <w:tcPr>
            <w:tcW w:w="959"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2835"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2835"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1893"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r>
      <w:tr w:rsidR="00A93572" w:rsidRPr="001C069B" w:rsidTr="003078DE">
        <w:tc>
          <w:tcPr>
            <w:tcW w:w="959"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2835"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2835"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1893"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r>
      <w:tr w:rsidR="00A93572" w:rsidRPr="001C069B" w:rsidTr="003078DE">
        <w:tc>
          <w:tcPr>
            <w:tcW w:w="959"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2835"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2835"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1893"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r>
      <w:tr w:rsidR="00A93572" w:rsidRPr="001C069B" w:rsidTr="003078DE">
        <w:tc>
          <w:tcPr>
            <w:tcW w:w="959"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2835"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2835"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c>
          <w:tcPr>
            <w:tcW w:w="1893" w:type="dxa"/>
          </w:tcPr>
          <w:p w:rsidR="00A93572" w:rsidRPr="00684071" w:rsidRDefault="00A93572" w:rsidP="003078DE">
            <w:pPr>
              <w:pStyle w:val="a6"/>
              <w:spacing w:line="360" w:lineRule="auto"/>
              <w:ind w:left="0" w:firstLineChars="0" w:firstLine="0"/>
              <w:rPr>
                <w:rFonts w:asciiTheme="minorEastAsia" w:eastAsiaTheme="minorEastAsia" w:hAnsiTheme="minorEastAsia"/>
                <w:sz w:val="24"/>
                <w:szCs w:val="24"/>
              </w:rPr>
            </w:pPr>
          </w:p>
        </w:tc>
      </w:tr>
    </w:tbl>
    <w:p w:rsidR="00A93572" w:rsidRPr="00594CE3" w:rsidRDefault="00A93572" w:rsidP="00A93572">
      <w:pPr>
        <w:pStyle w:val="a6"/>
        <w:spacing w:line="360" w:lineRule="auto"/>
        <w:ind w:firstLineChars="0" w:firstLine="0"/>
        <w:rPr>
          <w:rFonts w:asciiTheme="minorEastAsia" w:eastAsiaTheme="minorEastAsia" w:hAnsiTheme="minorEastAsia"/>
          <w:sz w:val="24"/>
          <w:szCs w:val="24"/>
        </w:rPr>
      </w:pPr>
    </w:p>
    <w:p w:rsidR="00A93572" w:rsidRPr="00594CE3" w:rsidRDefault="00A93572" w:rsidP="00A93572">
      <w:pPr>
        <w:pStyle w:val="a6"/>
        <w:spacing w:line="360" w:lineRule="auto"/>
        <w:ind w:firstLineChars="0" w:firstLine="0"/>
        <w:rPr>
          <w:rFonts w:asciiTheme="minorEastAsia" w:eastAsiaTheme="minorEastAsia" w:hAnsiTheme="minorEastAsia"/>
          <w:sz w:val="24"/>
          <w:szCs w:val="24"/>
        </w:rPr>
      </w:pPr>
      <w:r w:rsidRPr="00594CE3">
        <w:rPr>
          <w:rFonts w:asciiTheme="minorEastAsia" w:eastAsiaTheme="minorEastAsia" w:hAnsiTheme="minorEastAsia" w:hint="eastAsia"/>
          <w:sz w:val="24"/>
          <w:szCs w:val="24"/>
        </w:rPr>
        <w:t>附：营业执照复印件</w:t>
      </w:r>
    </w:p>
    <w:p w:rsidR="00A93572" w:rsidRPr="00594CE3" w:rsidRDefault="00A93572" w:rsidP="00A93572">
      <w:pPr>
        <w:pStyle w:val="a6"/>
        <w:spacing w:line="360" w:lineRule="auto"/>
        <w:ind w:firstLineChars="0" w:firstLine="465"/>
        <w:rPr>
          <w:rFonts w:asciiTheme="minorEastAsia" w:eastAsiaTheme="minorEastAsia" w:hAnsiTheme="minorEastAsia"/>
          <w:sz w:val="24"/>
          <w:szCs w:val="24"/>
        </w:rPr>
      </w:pPr>
      <w:r w:rsidRPr="00594CE3">
        <w:rPr>
          <w:rFonts w:asciiTheme="minorEastAsia" w:eastAsiaTheme="minorEastAsia" w:hAnsiTheme="minorEastAsia" w:hint="eastAsia"/>
          <w:sz w:val="24"/>
          <w:szCs w:val="24"/>
        </w:rPr>
        <w:t>相关资质证书复印件</w:t>
      </w:r>
    </w:p>
    <w:p w:rsidR="00A93572" w:rsidRPr="00594CE3" w:rsidRDefault="00A93572" w:rsidP="00A93572">
      <w:pPr>
        <w:pStyle w:val="a6"/>
        <w:spacing w:line="360" w:lineRule="auto"/>
        <w:ind w:firstLineChars="0" w:firstLine="465"/>
        <w:rPr>
          <w:rFonts w:asciiTheme="minorEastAsia" w:eastAsiaTheme="minorEastAsia" w:hAnsiTheme="minorEastAsia"/>
          <w:sz w:val="24"/>
          <w:szCs w:val="24"/>
        </w:rPr>
      </w:pPr>
      <w:r w:rsidRPr="00594CE3">
        <w:rPr>
          <w:rFonts w:asciiTheme="minorEastAsia" w:eastAsiaTheme="minorEastAsia" w:hAnsiTheme="minorEastAsia" w:hint="eastAsia"/>
          <w:sz w:val="24"/>
          <w:szCs w:val="24"/>
        </w:rPr>
        <w:t>同类业绩证明材料复印件</w:t>
      </w:r>
    </w:p>
    <w:p w:rsidR="001C069B" w:rsidRPr="00594CE3" w:rsidRDefault="001C069B" w:rsidP="00A93572">
      <w:pPr>
        <w:pStyle w:val="a6"/>
        <w:spacing w:line="360" w:lineRule="auto"/>
        <w:ind w:firstLineChars="0" w:firstLine="465"/>
        <w:rPr>
          <w:rFonts w:asciiTheme="minorEastAsia" w:eastAsiaTheme="minorEastAsia" w:hAnsiTheme="minorEastAsia"/>
          <w:kern w:val="0"/>
          <w:sz w:val="24"/>
          <w:szCs w:val="24"/>
        </w:rPr>
      </w:pPr>
      <w:r w:rsidRPr="00594CE3">
        <w:rPr>
          <w:rFonts w:asciiTheme="minorEastAsia" w:eastAsiaTheme="minorEastAsia" w:hAnsiTheme="minorEastAsia" w:hint="eastAsia"/>
          <w:sz w:val="24"/>
          <w:szCs w:val="24"/>
        </w:rPr>
        <w:t>项目负责人同类业绩证明材料复印件</w:t>
      </w:r>
    </w:p>
    <w:bookmarkEnd w:id="0"/>
    <w:p w:rsidR="00930D0D" w:rsidRPr="001C069B" w:rsidRDefault="00930D0D" w:rsidP="00A93572">
      <w:pPr>
        <w:widowControl/>
        <w:ind w:firstLineChars="200" w:firstLine="420"/>
        <w:jc w:val="left"/>
        <w:rPr>
          <w:rFonts w:asciiTheme="minorEastAsia" w:hAnsiTheme="minorEastAsia" w:cs="宋体"/>
          <w:color w:val="333333"/>
          <w:kern w:val="0"/>
          <w:szCs w:val="21"/>
        </w:rPr>
      </w:pPr>
    </w:p>
    <w:sectPr w:rsidR="00930D0D" w:rsidRPr="001C06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59" w:rsidRDefault="009E4959" w:rsidP="00A93572">
      <w:r>
        <w:separator/>
      </w:r>
    </w:p>
  </w:endnote>
  <w:endnote w:type="continuationSeparator" w:id="0">
    <w:p w:rsidR="009E4959" w:rsidRDefault="009E4959" w:rsidP="00A9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59" w:rsidRDefault="009E4959" w:rsidP="00A93572">
      <w:r>
        <w:separator/>
      </w:r>
    </w:p>
  </w:footnote>
  <w:footnote w:type="continuationSeparator" w:id="0">
    <w:p w:rsidR="009E4959" w:rsidRDefault="009E4959" w:rsidP="00A93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7982"/>
    <w:multiLevelType w:val="hybridMultilevel"/>
    <w:tmpl w:val="AA087562"/>
    <w:lvl w:ilvl="0" w:tplc="56A20F56">
      <w:start w:val="1"/>
      <w:numFmt w:val="decimal"/>
      <w:lvlText w:val="%1."/>
      <w:lvlJc w:val="left"/>
      <w:pPr>
        <w:ind w:left="360" w:hanging="36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8C"/>
    <w:rsid w:val="0001765C"/>
    <w:rsid w:val="00055852"/>
    <w:rsid w:val="00086F36"/>
    <w:rsid w:val="000C27C8"/>
    <w:rsid w:val="00124923"/>
    <w:rsid w:val="001318B7"/>
    <w:rsid w:val="00135BC9"/>
    <w:rsid w:val="0015153B"/>
    <w:rsid w:val="00172D6D"/>
    <w:rsid w:val="001739AF"/>
    <w:rsid w:val="00176F56"/>
    <w:rsid w:val="00180B77"/>
    <w:rsid w:val="001830CA"/>
    <w:rsid w:val="001C069B"/>
    <w:rsid w:val="00222DF1"/>
    <w:rsid w:val="00234440"/>
    <w:rsid w:val="002507EB"/>
    <w:rsid w:val="00255F49"/>
    <w:rsid w:val="002B07E9"/>
    <w:rsid w:val="002D30B5"/>
    <w:rsid w:val="00355ACB"/>
    <w:rsid w:val="00374F09"/>
    <w:rsid w:val="00377178"/>
    <w:rsid w:val="00384C8B"/>
    <w:rsid w:val="0039654F"/>
    <w:rsid w:val="003A692D"/>
    <w:rsid w:val="003D04B4"/>
    <w:rsid w:val="003D1B5C"/>
    <w:rsid w:val="004170CB"/>
    <w:rsid w:val="00425594"/>
    <w:rsid w:val="00462B6B"/>
    <w:rsid w:val="00490FA5"/>
    <w:rsid w:val="004B697F"/>
    <w:rsid w:val="00513DDB"/>
    <w:rsid w:val="00522D9E"/>
    <w:rsid w:val="00526745"/>
    <w:rsid w:val="005450AB"/>
    <w:rsid w:val="00562EA1"/>
    <w:rsid w:val="00582D3B"/>
    <w:rsid w:val="00594CE3"/>
    <w:rsid w:val="005B42A5"/>
    <w:rsid w:val="005D1B7B"/>
    <w:rsid w:val="005F105B"/>
    <w:rsid w:val="00622E3C"/>
    <w:rsid w:val="006266C4"/>
    <w:rsid w:val="00636E93"/>
    <w:rsid w:val="00684071"/>
    <w:rsid w:val="006960E7"/>
    <w:rsid w:val="00701A44"/>
    <w:rsid w:val="00722688"/>
    <w:rsid w:val="00773221"/>
    <w:rsid w:val="0077792E"/>
    <w:rsid w:val="007A0A9E"/>
    <w:rsid w:val="007E23CB"/>
    <w:rsid w:val="0085111E"/>
    <w:rsid w:val="0085697B"/>
    <w:rsid w:val="008903A1"/>
    <w:rsid w:val="008C7B6B"/>
    <w:rsid w:val="008D2B51"/>
    <w:rsid w:val="008D6C93"/>
    <w:rsid w:val="00930D0D"/>
    <w:rsid w:val="00945B1B"/>
    <w:rsid w:val="00967FC0"/>
    <w:rsid w:val="00987DDE"/>
    <w:rsid w:val="009A2DA1"/>
    <w:rsid w:val="009C6D4C"/>
    <w:rsid w:val="009E4959"/>
    <w:rsid w:val="00A026DE"/>
    <w:rsid w:val="00A04E9F"/>
    <w:rsid w:val="00A13D8C"/>
    <w:rsid w:val="00A8172F"/>
    <w:rsid w:val="00A827AD"/>
    <w:rsid w:val="00A93572"/>
    <w:rsid w:val="00AA0601"/>
    <w:rsid w:val="00AA78AF"/>
    <w:rsid w:val="00AB2DF0"/>
    <w:rsid w:val="00AF3E9C"/>
    <w:rsid w:val="00AF4B77"/>
    <w:rsid w:val="00BB229A"/>
    <w:rsid w:val="00BC1D79"/>
    <w:rsid w:val="00BD4FCD"/>
    <w:rsid w:val="00C44AD0"/>
    <w:rsid w:val="00C92F9C"/>
    <w:rsid w:val="00C938C4"/>
    <w:rsid w:val="00CA0232"/>
    <w:rsid w:val="00D104BC"/>
    <w:rsid w:val="00DF4AF9"/>
    <w:rsid w:val="00E02EE0"/>
    <w:rsid w:val="00E13EAA"/>
    <w:rsid w:val="00E220B3"/>
    <w:rsid w:val="00EB26DE"/>
    <w:rsid w:val="00EE4229"/>
    <w:rsid w:val="00F1466F"/>
    <w:rsid w:val="00F4311E"/>
    <w:rsid w:val="00F85043"/>
    <w:rsid w:val="00F86220"/>
    <w:rsid w:val="00F90A03"/>
    <w:rsid w:val="00F97492"/>
    <w:rsid w:val="00FC042B"/>
    <w:rsid w:val="00FE3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5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572"/>
    <w:rPr>
      <w:sz w:val="18"/>
      <w:szCs w:val="18"/>
    </w:rPr>
  </w:style>
  <w:style w:type="paragraph" w:styleId="a4">
    <w:name w:val="footer"/>
    <w:basedOn w:val="a"/>
    <w:link w:val="Char0"/>
    <w:uiPriority w:val="99"/>
    <w:unhideWhenUsed/>
    <w:rsid w:val="00A93572"/>
    <w:pPr>
      <w:tabs>
        <w:tab w:val="center" w:pos="4153"/>
        <w:tab w:val="right" w:pos="8306"/>
      </w:tabs>
      <w:snapToGrid w:val="0"/>
      <w:jc w:val="left"/>
    </w:pPr>
    <w:rPr>
      <w:sz w:val="18"/>
      <w:szCs w:val="18"/>
    </w:rPr>
  </w:style>
  <w:style w:type="character" w:customStyle="1" w:styleId="Char0">
    <w:name w:val="页脚 Char"/>
    <w:basedOn w:val="a0"/>
    <w:link w:val="a4"/>
    <w:uiPriority w:val="99"/>
    <w:rsid w:val="00A93572"/>
    <w:rPr>
      <w:sz w:val="18"/>
      <w:szCs w:val="18"/>
    </w:rPr>
  </w:style>
  <w:style w:type="character" w:styleId="a5">
    <w:name w:val="Strong"/>
    <w:basedOn w:val="a0"/>
    <w:uiPriority w:val="22"/>
    <w:qFormat/>
    <w:rsid w:val="00A93572"/>
    <w:rPr>
      <w:b/>
      <w:bCs/>
    </w:rPr>
  </w:style>
  <w:style w:type="paragraph" w:styleId="a6">
    <w:name w:val="List Paragraph"/>
    <w:basedOn w:val="a"/>
    <w:link w:val="Char1"/>
    <w:uiPriority w:val="34"/>
    <w:qFormat/>
    <w:rsid w:val="00A93572"/>
    <w:pPr>
      <w:ind w:firstLineChars="200" w:firstLine="420"/>
    </w:pPr>
    <w:rPr>
      <w:rFonts w:ascii="Calibri" w:eastAsia="宋体" w:hAnsi="Calibri" w:cs="Times New Roman"/>
    </w:rPr>
  </w:style>
  <w:style w:type="character" w:customStyle="1" w:styleId="Char1">
    <w:name w:val="列出段落 Char"/>
    <w:link w:val="a6"/>
    <w:uiPriority w:val="34"/>
    <w:rsid w:val="00A93572"/>
    <w:rPr>
      <w:rFonts w:ascii="Calibri" w:eastAsia="宋体" w:hAnsi="Calibri" w:cs="Times New Roman"/>
    </w:rPr>
  </w:style>
  <w:style w:type="table" w:styleId="a7">
    <w:name w:val="Table Grid"/>
    <w:basedOn w:val="a1"/>
    <w:uiPriority w:val="59"/>
    <w:rsid w:val="00A93572"/>
    <w:pPr>
      <w:ind w:left="1525" w:hanging="57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2"/>
    <w:uiPriority w:val="99"/>
    <w:semiHidden/>
    <w:unhideWhenUsed/>
    <w:rsid w:val="009C6D4C"/>
    <w:rPr>
      <w:sz w:val="18"/>
      <w:szCs w:val="18"/>
    </w:rPr>
  </w:style>
  <w:style w:type="character" w:customStyle="1" w:styleId="Char2">
    <w:name w:val="批注框文本 Char"/>
    <w:basedOn w:val="a0"/>
    <w:link w:val="a8"/>
    <w:uiPriority w:val="99"/>
    <w:semiHidden/>
    <w:rsid w:val="009C6D4C"/>
    <w:rPr>
      <w:sz w:val="18"/>
      <w:szCs w:val="18"/>
    </w:rPr>
  </w:style>
  <w:style w:type="character" w:styleId="a9">
    <w:name w:val="Hyperlink"/>
    <w:basedOn w:val="a0"/>
    <w:uiPriority w:val="99"/>
    <w:unhideWhenUsed/>
    <w:rsid w:val="0085697B"/>
    <w:rPr>
      <w:color w:val="0000FF" w:themeColor="hyperlink"/>
      <w:u w:val="single"/>
    </w:rPr>
  </w:style>
  <w:style w:type="character" w:styleId="aa">
    <w:name w:val="annotation reference"/>
    <w:basedOn w:val="a0"/>
    <w:semiHidden/>
    <w:unhideWhenUsed/>
    <w:rsid w:val="00135BC9"/>
    <w:rPr>
      <w:sz w:val="21"/>
      <w:szCs w:val="21"/>
    </w:rPr>
  </w:style>
  <w:style w:type="paragraph" w:styleId="ab">
    <w:name w:val="annotation text"/>
    <w:basedOn w:val="a"/>
    <w:link w:val="Char3"/>
    <w:semiHidden/>
    <w:unhideWhenUsed/>
    <w:rsid w:val="00135BC9"/>
    <w:pPr>
      <w:jc w:val="left"/>
    </w:pPr>
  </w:style>
  <w:style w:type="character" w:customStyle="1" w:styleId="Char3">
    <w:name w:val="批注文字 Char"/>
    <w:basedOn w:val="a0"/>
    <w:link w:val="ab"/>
    <w:semiHidden/>
    <w:rsid w:val="00135BC9"/>
  </w:style>
  <w:style w:type="paragraph" w:styleId="ac">
    <w:name w:val="annotation subject"/>
    <w:basedOn w:val="ab"/>
    <w:next w:val="ab"/>
    <w:link w:val="Char4"/>
    <w:uiPriority w:val="99"/>
    <w:semiHidden/>
    <w:unhideWhenUsed/>
    <w:rsid w:val="00135BC9"/>
    <w:rPr>
      <w:b/>
      <w:bCs/>
    </w:rPr>
  </w:style>
  <w:style w:type="character" w:customStyle="1" w:styleId="Char4">
    <w:name w:val="批注主题 Char"/>
    <w:basedOn w:val="Char3"/>
    <w:link w:val="ac"/>
    <w:uiPriority w:val="99"/>
    <w:semiHidden/>
    <w:rsid w:val="00135BC9"/>
    <w:rPr>
      <w:b/>
      <w:bCs/>
    </w:rPr>
  </w:style>
  <w:style w:type="paragraph" w:styleId="ad">
    <w:name w:val="Revision"/>
    <w:hidden/>
    <w:uiPriority w:val="99"/>
    <w:semiHidden/>
    <w:rsid w:val="00135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5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572"/>
    <w:rPr>
      <w:sz w:val="18"/>
      <w:szCs w:val="18"/>
    </w:rPr>
  </w:style>
  <w:style w:type="paragraph" w:styleId="a4">
    <w:name w:val="footer"/>
    <w:basedOn w:val="a"/>
    <w:link w:val="Char0"/>
    <w:uiPriority w:val="99"/>
    <w:unhideWhenUsed/>
    <w:rsid w:val="00A93572"/>
    <w:pPr>
      <w:tabs>
        <w:tab w:val="center" w:pos="4153"/>
        <w:tab w:val="right" w:pos="8306"/>
      </w:tabs>
      <w:snapToGrid w:val="0"/>
      <w:jc w:val="left"/>
    </w:pPr>
    <w:rPr>
      <w:sz w:val="18"/>
      <w:szCs w:val="18"/>
    </w:rPr>
  </w:style>
  <w:style w:type="character" w:customStyle="1" w:styleId="Char0">
    <w:name w:val="页脚 Char"/>
    <w:basedOn w:val="a0"/>
    <w:link w:val="a4"/>
    <w:uiPriority w:val="99"/>
    <w:rsid w:val="00A93572"/>
    <w:rPr>
      <w:sz w:val="18"/>
      <w:szCs w:val="18"/>
    </w:rPr>
  </w:style>
  <w:style w:type="character" w:styleId="a5">
    <w:name w:val="Strong"/>
    <w:basedOn w:val="a0"/>
    <w:uiPriority w:val="22"/>
    <w:qFormat/>
    <w:rsid w:val="00A93572"/>
    <w:rPr>
      <w:b/>
      <w:bCs/>
    </w:rPr>
  </w:style>
  <w:style w:type="paragraph" w:styleId="a6">
    <w:name w:val="List Paragraph"/>
    <w:basedOn w:val="a"/>
    <w:link w:val="Char1"/>
    <w:uiPriority w:val="34"/>
    <w:qFormat/>
    <w:rsid w:val="00A93572"/>
    <w:pPr>
      <w:ind w:firstLineChars="200" w:firstLine="420"/>
    </w:pPr>
    <w:rPr>
      <w:rFonts w:ascii="Calibri" w:eastAsia="宋体" w:hAnsi="Calibri" w:cs="Times New Roman"/>
    </w:rPr>
  </w:style>
  <w:style w:type="character" w:customStyle="1" w:styleId="Char1">
    <w:name w:val="列出段落 Char"/>
    <w:link w:val="a6"/>
    <w:uiPriority w:val="34"/>
    <w:rsid w:val="00A93572"/>
    <w:rPr>
      <w:rFonts w:ascii="Calibri" w:eastAsia="宋体" w:hAnsi="Calibri" w:cs="Times New Roman"/>
    </w:rPr>
  </w:style>
  <w:style w:type="table" w:styleId="a7">
    <w:name w:val="Table Grid"/>
    <w:basedOn w:val="a1"/>
    <w:uiPriority w:val="59"/>
    <w:rsid w:val="00A93572"/>
    <w:pPr>
      <w:ind w:left="1525" w:hanging="57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2"/>
    <w:uiPriority w:val="99"/>
    <w:semiHidden/>
    <w:unhideWhenUsed/>
    <w:rsid w:val="009C6D4C"/>
    <w:rPr>
      <w:sz w:val="18"/>
      <w:szCs w:val="18"/>
    </w:rPr>
  </w:style>
  <w:style w:type="character" w:customStyle="1" w:styleId="Char2">
    <w:name w:val="批注框文本 Char"/>
    <w:basedOn w:val="a0"/>
    <w:link w:val="a8"/>
    <w:uiPriority w:val="99"/>
    <w:semiHidden/>
    <w:rsid w:val="009C6D4C"/>
    <w:rPr>
      <w:sz w:val="18"/>
      <w:szCs w:val="18"/>
    </w:rPr>
  </w:style>
  <w:style w:type="character" w:styleId="a9">
    <w:name w:val="Hyperlink"/>
    <w:basedOn w:val="a0"/>
    <w:uiPriority w:val="99"/>
    <w:unhideWhenUsed/>
    <w:rsid w:val="0085697B"/>
    <w:rPr>
      <w:color w:val="0000FF" w:themeColor="hyperlink"/>
      <w:u w:val="single"/>
    </w:rPr>
  </w:style>
  <w:style w:type="character" w:styleId="aa">
    <w:name w:val="annotation reference"/>
    <w:basedOn w:val="a0"/>
    <w:semiHidden/>
    <w:unhideWhenUsed/>
    <w:rsid w:val="00135BC9"/>
    <w:rPr>
      <w:sz w:val="21"/>
      <w:szCs w:val="21"/>
    </w:rPr>
  </w:style>
  <w:style w:type="paragraph" w:styleId="ab">
    <w:name w:val="annotation text"/>
    <w:basedOn w:val="a"/>
    <w:link w:val="Char3"/>
    <w:semiHidden/>
    <w:unhideWhenUsed/>
    <w:rsid w:val="00135BC9"/>
    <w:pPr>
      <w:jc w:val="left"/>
    </w:pPr>
  </w:style>
  <w:style w:type="character" w:customStyle="1" w:styleId="Char3">
    <w:name w:val="批注文字 Char"/>
    <w:basedOn w:val="a0"/>
    <w:link w:val="ab"/>
    <w:semiHidden/>
    <w:rsid w:val="00135BC9"/>
  </w:style>
  <w:style w:type="paragraph" w:styleId="ac">
    <w:name w:val="annotation subject"/>
    <w:basedOn w:val="ab"/>
    <w:next w:val="ab"/>
    <w:link w:val="Char4"/>
    <w:uiPriority w:val="99"/>
    <w:semiHidden/>
    <w:unhideWhenUsed/>
    <w:rsid w:val="00135BC9"/>
    <w:rPr>
      <w:b/>
      <w:bCs/>
    </w:rPr>
  </w:style>
  <w:style w:type="character" w:customStyle="1" w:styleId="Char4">
    <w:name w:val="批注主题 Char"/>
    <w:basedOn w:val="Char3"/>
    <w:link w:val="ac"/>
    <w:uiPriority w:val="99"/>
    <w:semiHidden/>
    <w:rsid w:val="00135BC9"/>
    <w:rPr>
      <w:b/>
      <w:bCs/>
    </w:rPr>
  </w:style>
  <w:style w:type="paragraph" w:styleId="ad">
    <w:name w:val="Revision"/>
    <w:hidden/>
    <w:uiPriority w:val="99"/>
    <w:semiHidden/>
    <w:rsid w:val="0013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69453">
      <w:bodyDiv w:val="1"/>
      <w:marLeft w:val="0"/>
      <w:marRight w:val="0"/>
      <w:marTop w:val="0"/>
      <w:marBottom w:val="0"/>
      <w:divBdr>
        <w:top w:val="none" w:sz="0" w:space="0" w:color="auto"/>
        <w:left w:val="none" w:sz="0" w:space="0" w:color="auto"/>
        <w:bottom w:val="none" w:sz="0" w:space="0" w:color="auto"/>
        <w:right w:val="none" w:sz="0" w:space="0" w:color="auto"/>
      </w:divBdr>
      <w:divsChild>
        <w:div w:id="341129491">
          <w:marLeft w:val="0"/>
          <w:marRight w:val="0"/>
          <w:marTop w:val="0"/>
          <w:marBottom w:val="0"/>
          <w:divBdr>
            <w:top w:val="none" w:sz="0" w:space="0" w:color="auto"/>
            <w:left w:val="none" w:sz="0" w:space="0" w:color="auto"/>
            <w:bottom w:val="none" w:sz="0" w:space="0" w:color="auto"/>
            <w:right w:val="none" w:sz="0" w:space="0" w:color="auto"/>
          </w:divBdr>
          <w:divsChild>
            <w:div w:id="796723388">
              <w:marLeft w:val="0"/>
              <w:marRight w:val="0"/>
              <w:marTop w:val="0"/>
              <w:marBottom w:val="0"/>
              <w:divBdr>
                <w:top w:val="none" w:sz="0" w:space="0" w:color="auto"/>
                <w:left w:val="none" w:sz="0" w:space="0" w:color="auto"/>
                <w:bottom w:val="none" w:sz="0" w:space="0" w:color="auto"/>
                <w:right w:val="none" w:sz="0" w:space="0" w:color="auto"/>
              </w:divBdr>
              <w:divsChild>
                <w:div w:id="80958521">
                  <w:marLeft w:val="0"/>
                  <w:marRight w:val="0"/>
                  <w:marTop w:val="0"/>
                  <w:marBottom w:val="0"/>
                  <w:divBdr>
                    <w:top w:val="none" w:sz="0" w:space="0" w:color="auto"/>
                    <w:left w:val="none" w:sz="0" w:space="0" w:color="auto"/>
                    <w:bottom w:val="none" w:sz="0" w:space="0" w:color="auto"/>
                    <w:right w:val="none" w:sz="0" w:space="0" w:color="auto"/>
                  </w:divBdr>
                  <w:divsChild>
                    <w:div w:id="278072975">
                      <w:marLeft w:val="0"/>
                      <w:marRight w:val="0"/>
                      <w:marTop w:val="0"/>
                      <w:marBottom w:val="0"/>
                      <w:divBdr>
                        <w:top w:val="none" w:sz="0" w:space="0" w:color="auto"/>
                        <w:left w:val="none" w:sz="0" w:space="0" w:color="auto"/>
                        <w:bottom w:val="none" w:sz="0" w:space="0" w:color="auto"/>
                        <w:right w:val="none" w:sz="0" w:space="0" w:color="auto"/>
                      </w:divBdr>
                      <w:divsChild>
                        <w:div w:id="1471436509">
                          <w:marLeft w:val="0"/>
                          <w:marRight w:val="0"/>
                          <w:marTop w:val="0"/>
                          <w:marBottom w:val="0"/>
                          <w:divBdr>
                            <w:top w:val="single" w:sz="6" w:space="0" w:color="DDDDDD"/>
                            <w:left w:val="single" w:sz="6" w:space="0" w:color="DDDDDD"/>
                            <w:bottom w:val="single" w:sz="6" w:space="0" w:color="DDDDDD"/>
                            <w:right w:val="single" w:sz="6" w:space="0" w:color="DDDDDD"/>
                          </w:divBdr>
                          <w:divsChild>
                            <w:div w:id="1341588452">
                              <w:marLeft w:val="0"/>
                              <w:marRight w:val="0"/>
                              <w:marTop w:val="0"/>
                              <w:marBottom w:val="0"/>
                              <w:divBdr>
                                <w:top w:val="none" w:sz="0" w:space="0" w:color="auto"/>
                                <w:left w:val="none" w:sz="0" w:space="0" w:color="auto"/>
                                <w:bottom w:val="none" w:sz="0" w:space="0" w:color="auto"/>
                                <w:right w:val="none" w:sz="0" w:space="0" w:color="auto"/>
                              </w:divBdr>
                              <w:divsChild>
                                <w:div w:id="338122616">
                                  <w:marLeft w:val="0"/>
                                  <w:marRight w:val="0"/>
                                  <w:marTop w:val="0"/>
                                  <w:marBottom w:val="0"/>
                                  <w:divBdr>
                                    <w:top w:val="none" w:sz="0" w:space="0" w:color="auto"/>
                                    <w:left w:val="none" w:sz="0" w:space="0" w:color="auto"/>
                                    <w:bottom w:val="single" w:sz="6" w:space="0" w:color="EEEEEE"/>
                                    <w:right w:val="none" w:sz="0" w:space="0" w:color="auto"/>
                                  </w:divBdr>
                                </w:div>
                                <w:div w:id="8163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87;&#25552;&#21069;&#23558;&#25991;&#20214;&#30422;&#31456;&#25195;&#25551;&#21457;&#36865;&#33267;&#37038;&#31665;chenz@szt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401</Words>
  <Characters>2289</Characters>
  <Application>Microsoft Office Word</Application>
  <DocSecurity>0</DocSecurity>
  <Lines>19</Lines>
  <Paragraphs>5</Paragraphs>
  <ScaleCrop>false</ScaleCrop>
  <Company>china</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bws</dc:creator>
  <cp:lastModifiedBy>二部</cp:lastModifiedBy>
  <cp:revision>20</cp:revision>
  <cp:lastPrinted>2018-05-15T08:19:00Z</cp:lastPrinted>
  <dcterms:created xsi:type="dcterms:W3CDTF">2018-05-09T09:17:00Z</dcterms:created>
  <dcterms:modified xsi:type="dcterms:W3CDTF">2018-05-15T09:32:00Z</dcterms:modified>
</cp:coreProperties>
</file>